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EB169" w14:textId="77777777" w:rsidR="004E2C3A" w:rsidRDefault="00281321">
      <w:pPr>
        <w:pStyle w:val="CRCoverPage"/>
        <w:tabs>
          <w:tab w:val="right" w:pos="9639"/>
        </w:tabs>
        <w:spacing w:after="0"/>
        <w:rPr>
          <w:rFonts w:cs="Arial"/>
          <w:b/>
          <w:i/>
          <w:sz w:val="22"/>
          <w:szCs w:val="22"/>
          <w:lang w:val="en-US" w:eastAsia="zh-CN"/>
        </w:rPr>
      </w:pPr>
      <w:bookmarkStart w:id="0" w:name="_Ref494746248"/>
      <w:bookmarkStart w:id="1" w:name="_Ref4817"/>
      <w:r>
        <w:rPr>
          <w:rFonts w:cs="Arial"/>
          <w:b/>
          <w:sz w:val="22"/>
          <w:szCs w:val="22"/>
          <w:lang w:eastAsia="zh-CN"/>
        </w:rPr>
        <w:t xml:space="preserve">3GPP TSG </w:t>
      </w:r>
      <w:r>
        <w:rPr>
          <w:rFonts w:eastAsia="微软雅黑" w:cs="Arial"/>
          <w:b/>
          <w:sz w:val="22"/>
          <w:szCs w:val="22"/>
          <w:lang w:eastAsia="zh-CN"/>
        </w:rPr>
        <w:t>RAN WG1</w:t>
      </w:r>
      <w:r>
        <w:rPr>
          <w:rFonts w:cs="Arial"/>
          <w:b/>
          <w:sz w:val="22"/>
          <w:szCs w:val="22"/>
          <w:lang w:eastAsia="zh-CN"/>
        </w:rPr>
        <w:t xml:space="preserve"> #</w:t>
      </w:r>
      <w:r>
        <w:rPr>
          <w:rFonts w:eastAsia="宋体" w:cs="Arial"/>
          <w:b/>
          <w:sz w:val="22"/>
          <w:szCs w:val="22"/>
          <w:lang w:val="en-US" w:eastAsia="zh-CN"/>
        </w:rPr>
        <w:t>1</w:t>
      </w:r>
      <w:r>
        <w:rPr>
          <w:rFonts w:eastAsia="宋体" w:cs="Arial" w:hint="eastAsia"/>
          <w:b/>
          <w:sz w:val="22"/>
          <w:szCs w:val="22"/>
          <w:lang w:val="en-US" w:eastAsia="zh-CN"/>
        </w:rPr>
        <w:t>20bis</w:t>
      </w:r>
      <w:r>
        <w:rPr>
          <w:rFonts w:cs="Arial"/>
          <w:b/>
          <w:i/>
          <w:sz w:val="22"/>
          <w:szCs w:val="22"/>
          <w:lang w:eastAsia="zh-CN"/>
        </w:rPr>
        <w:tab/>
      </w:r>
      <w:r>
        <w:rPr>
          <w:rFonts w:cs="Arial"/>
          <w:b/>
          <w:sz w:val="22"/>
          <w:szCs w:val="22"/>
          <w:lang w:eastAsia="zh-CN"/>
        </w:rPr>
        <w:t>R1-2</w:t>
      </w:r>
      <w:r>
        <w:rPr>
          <w:rFonts w:cs="Arial" w:hint="eastAsia"/>
          <w:b/>
          <w:sz w:val="22"/>
          <w:szCs w:val="22"/>
          <w:lang w:val="en-US" w:eastAsia="zh-CN"/>
        </w:rPr>
        <w:t>501901</w:t>
      </w:r>
    </w:p>
    <w:p w14:paraId="57D8FBB5" w14:textId="77777777" w:rsidR="004E2C3A" w:rsidRDefault="00281321">
      <w:pPr>
        <w:tabs>
          <w:tab w:val="left" w:pos="1418"/>
        </w:tabs>
        <w:spacing w:after="0"/>
        <w:rPr>
          <w:rFonts w:ascii="Arial" w:hAnsi="Arial" w:cs="Arial"/>
          <w:b/>
          <w:sz w:val="22"/>
          <w:szCs w:val="22"/>
          <w:lang w:val="en-US" w:eastAsia="zh-CN"/>
        </w:rPr>
      </w:pPr>
      <w:r>
        <w:rPr>
          <w:rFonts w:ascii="Arial" w:hAnsi="Arial" w:cs="Arial" w:hint="eastAsia"/>
          <w:b/>
          <w:sz w:val="22"/>
          <w:szCs w:val="22"/>
          <w:lang w:val="en-US" w:eastAsia="zh-CN"/>
        </w:rPr>
        <w:t>Wuhan</w:t>
      </w:r>
      <w:r>
        <w:rPr>
          <w:rFonts w:ascii="Arial" w:hAnsi="Arial" w:cs="Arial"/>
          <w:b/>
          <w:sz w:val="22"/>
          <w:szCs w:val="22"/>
          <w:lang w:eastAsia="ja-JP"/>
        </w:rPr>
        <w:t xml:space="preserve">, </w:t>
      </w:r>
      <w:r>
        <w:rPr>
          <w:rFonts w:ascii="Arial" w:hAnsi="Arial" w:cs="Arial" w:hint="eastAsia"/>
          <w:b/>
          <w:sz w:val="22"/>
          <w:szCs w:val="22"/>
          <w:lang w:val="en-US" w:eastAsia="zh-CN"/>
        </w:rPr>
        <w:t>China</w:t>
      </w:r>
      <w:r>
        <w:rPr>
          <w:rFonts w:ascii="Arial" w:hAnsi="Arial" w:cs="Arial"/>
          <w:b/>
          <w:sz w:val="22"/>
          <w:szCs w:val="22"/>
          <w:lang w:eastAsia="ja-JP"/>
        </w:rPr>
        <w:t xml:space="preserve">, </w:t>
      </w:r>
      <w:r>
        <w:rPr>
          <w:rFonts w:ascii="Arial" w:hAnsi="Arial" w:cs="Arial" w:hint="eastAsia"/>
          <w:b/>
          <w:sz w:val="22"/>
          <w:szCs w:val="22"/>
          <w:lang w:val="en-US" w:eastAsia="zh-CN"/>
        </w:rPr>
        <w:t>April</w:t>
      </w:r>
      <w:r>
        <w:rPr>
          <w:rFonts w:ascii="Arial" w:hAnsi="Arial" w:cs="Arial"/>
          <w:b/>
          <w:bCs/>
          <w:kern w:val="2"/>
          <w:sz w:val="22"/>
        </w:rPr>
        <w:t xml:space="preserve"> </w:t>
      </w:r>
      <w:r>
        <w:rPr>
          <w:rFonts w:ascii="Arial" w:hAnsi="Arial" w:cs="Arial" w:hint="eastAsia"/>
          <w:b/>
          <w:sz w:val="22"/>
          <w:szCs w:val="22"/>
          <w:lang w:val="en-US" w:eastAsia="zh-CN"/>
        </w:rPr>
        <w:t>7</w:t>
      </w:r>
      <w:r>
        <w:rPr>
          <w:rFonts w:ascii="Arial" w:hAnsi="Arial" w:cs="Arial"/>
          <w:b/>
          <w:sz w:val="22"/>
          <w:szCs w:val="22"/>
          <w:vertAlign w:val="superscript"/>
          <w:lang w:val="en-US" w:eastAsia="zh-CN"/>
        </w:rPr>
        <w:t>th</w:t>
      </w:r>
      <w:r>
        <w:rPr>
          <w:rFonts w:ascii="Arial" w:hAnsi="Arial" w:cs="Arial"/>
          <w:b/>
          <w:sz w:val="22"/>
          <w:szCs w:val="22"/>
          <w:lang w:val="en-US" w:eastAsia="zh-CN"/>
        </w:rPr>
        <w:t xml:space="preserve"> </w:t>
      </w:r>
      <w:r>
        <w:rPr>
          <w:rFonts w:ascii="Arial" w:hAnsi="Arial" w:cs="Arial"/>
          <w:b/>
          <w:sz w:val="22"/>
          <w:szCs w:val="22"/>
          <w:lang w:eastAsia="ja-JP"/>
        </w:rPr>
        <w:t>–</w:t>
      </w:r>
      <w:r>
        <w:rPr>
          <w:rFonts w:ascii="Arial" w:hAnsi="Arial" w:cs="Arial"/>
          <w:b/>
          <w:sz w:val="22"/>
          <w:szCs w:val="22"/>
        </w:rPr>
        <w:t xml:space="preserve"> </w:t>
      </w:r>
      <w:r>
        <w:rPr>
          <w:rFonts w:ascii="Arial" w:hAnsi="Arial" w:cs="Arial" w:hint="eastAsia"/>
          <w:b/>
          <w:sz w:val="22"/>
          <w:szCs w:val="22"/>
          <w:lang w:val="en-US" w:eastAsia="zh-CN"/>
        </w:rPr>
        <w:t>11</w:t>
      </w:r>
      <w:r>
        <w:rPr>
          <w:rFonts w:ascii="Arial" w:hAnsi="Arial" w:cs="Arial" w:hint="eastAsia"/>
          <w:b/>
          <w:sz w:val="22"/>
          <w:szCs w:val="22"/>
          <w:vertAlign w:val="superscript"/>
          <w:lang w:val="en-US" w:eastAsia="zh-CN"/>
        </w:rPr>
        <w:t>th</w:t>
      </w:r>
      <w:r>
        <w:rPr>
          <w:rFonts w:ascii="Arial" w:hAnsi="Arial" w:cs="Arial"/>
          <w:b/>
          <w:sz w:val="22"/>
          <w:szCs w:val="22"/>
          <w:lang w:val="en-US" w:eastAsia="zh-CN"/>
        </w:rPr>
        <w:t>,</w:t>
      </w:r>
      <w:r>
        <w:rPr>
          <w:rFonts w:ascii="Arial" w:hAnsi="Arial" w:cs="Arial"/>
          <w:b/>
          <w:sz w:val="22"/>
          <w:szCs w:val="22"/>
          <w:lang w:eastAsia="ja-JP"/>
        </w:rPr>
        <w:t xml:space="preserve"> 202</w:t>
      </w:r>
      <w:r>
        <w:rPr>
          <w:rFonts w:ascii="Arial" w:hAnsi="Arial" w:cs="Arial" w:hint="eastAsia"/>
          <w:b/>
          <w:sz w:val="22"/>
          <w:szCs w:val="22"/>
          <w:lang w:val="en-US" w:eastAsia="zh-CN"/>
        </w:rPr>
        <w:t>5</w:t>
      </w:r>
    </w:p>
    <w:p w14:paraId="3A3D448B" w14:textId="77777777" w:rsidR="004E2C3A" w:rsidRDefault="004E2C3A">
      <w:pPr>
        <w:tabs>
          <w:tab w:val="left" w:pos="1418"/>
        </w:tabs>
        <w:spacing w:after="0"/>
        <w:rPr>
          <w:rFonts w:ascii="Arial" w:hAnsi="Arial"/>
          <w:b/>
        </w:rPr>
      </w:pPr>
    </w:p>
    <w:p w14:paraId="5B7B50A7" w14:textId="77777777" w:rsidR="004E2C3A" w:rsidRDefault="00281321">
      <w:pPr>
        <w:tabs>
          <w:tab w:val="left" w:pos="1418"/>
        </w:tabs>
        <w:spacing w:after="0"/>
        <w:rPr>
          <w:rFonts w:ascii="Arial" w:hAnsi="Arial"/>
          <w:b/>
          <w:lang w:val="en-US"/>
        </w:rPr>
      </w:pPr>
      <w:r>
        <w:rPr>
          <w:rFonts w:ascii="Arial" w:hAnsi="Arial"/>
          <w:b/>
        </w:rPr>
        <w:t xml:space="preserve">Title </w:t>
      </w:r>
      <w:r>
        <w:rPr>
          <w:rFonts w:ascii="Arial" w:hAnsi="Arial"/>
          <w:b/>
        </w:rPr>
        <w:tab/>
        <w:t>:  Discussion</w:t>
      </w:r>
      <w:r>
        <w:rPr>
          <w:rFonts w:ascii="Arial" w:hAnsi="Arial" w:hint="eastAsia"/>
          <w:b/>
        </w:rPr>
        <w:t xml:space="preserve"> </w:t>
      </w:r>
      <w:r>
        <w:rPr>
          <w:rFonts w:ascii="Arial" w:hAnsi="Arial"/>
          <w:b/>
        </w:rPr>
        <w:t xml:space="preserve">on </w:t>
      </w:r>
      <w:r>
        <w:rPr>
          <w:rFonts w:ascii="Arial" w:hAnsi="Arial" w:hint="eastAsia"/>
          <w:b/>
        </w:rPr>
        <w:t>UL capacity enhancement for NR NTN</w:t>
      </w:r>
    </w:p>
    <w:p w14:paraId="24D1ED70" w14:textId="77777777" w:rsidR="004E2C3A" w:rsidRDefault="00281321">
      <w:pPr>
        <w:tabs>
          <w:tab w:val="left" w:pos="1418"/>
        </w:tabs>
        <w:spacing w:after="0"/>
        <w:rPr>
          <w:rFonts w:ascii="Arial" w:hAnsi="Arial"/>
          <w:b/>
        </w:rPr>
      </w:pPr>
      <w:r>
        <w:rPr>
          <w:rFonts w:ascii="Arial" w:hAnsi="Arial"/>
          <w:b/>
        </w:rPr>
        <w:t xml:space="preserve">Source </w:t>
      </w:r>
      <w:r>
        <w:rPr>
          <w:rFonts w:ascii="Arial" w:hAnsi="Arial"/>
          <w:b/>
        </w:rPr>
        <w:tab/>
        <w:t>:  ZTE</w:t>
      </w:r>
      <w:r>
        <w:rPr>
          <w:rFonts w:ascii="Arial" w:hAnsi="Arial" w:hint="eastAsia"/>
          <w:b/>
          <w:lang w:val="en-US" w:eastAsia="zh-CN"/>
        </w:rPr>
        <w:t xml:space="preserve"> Corporation, Sanechips</w:t>
      </w:r>
    </w:p>
    <w:p w14:paraId="248EA234" w14:textId="77777777" w:rsidR="004E2C3A" w:rsidRDefault="00281321">
      <w:pPr>
        <w:tabs>
          <w:tab w:val="left" w:pos="1418"/>
        </w:tabs>
        <w:spacing w:after="0"/>
        <w:rPr>
          <w:rFonts w:ascii="Arial" w:hAnsi="Arial"/>
          <w:b/>
          <w:lang w:val="en-US" w:eastAsia="zh-CN"/>
        </w:rPr>
      </w:pPr>
      <w:r>
        <w:rPr>
          <w:rFonts w:ascii="Arial" w:hAnsi="Arial"/>
          <w:b/>
        </w:rPr>
        <w:t>Agenda item</w:t>
      </w:r>
      <w:r>
        <w:rPr>
          <w:rFonts w:ascii="Arial" w:hAnsi="Arial"/>
          <w:b/>
        </w:rPr>
        <w:tab/>
        <w:t xml:space="preserve">:  </w:t>
      </w:r>
      <w:r>
        <w:rPr>
          <w:rFonts w:ascii="Arial" w:hAnsi="Arial" w:hint="eastAsia"/>
          <w:b/>
          <w:lang w:val="en-US" w:eastAsia="zh-CN"/>
        </w:rPr>
        <w:t>9.11.3</w:t>
      </w:r>
    </w:p>
    <w:p w14:paraId="0EF1676E" w14:textId="77777777" w:rsidR="004E2C3A" w:rsidRDefault="00281321">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  Discussion</w:t>
      </w:r>
    </w:p>
    <w:p w14:paraId="5E19A5D3" w14:textId="77777777" w:rsidR="004E2C3A" w:rsidRDefault="00281321">
      <w:pPr>
        <w:pStyle w:val="1"/>
        <w:pBdr>
          <w:top w:val="single" w:sz="12" w:space="0" w:color="auto"/>
        </w:pBdr>
      </w:pPr>
      <w:r>
        <w:t>Introduction</w:t>
      </w:r>
      <w:bookmarkEnd w:id="0"/>
      <w:bookmarkEnd w:id="1"/>
    </w:p>
    <w:p w14:paraId="18FB78B4" w14:textId="77777777" w:rsidR="004E2C3A" w:rsidRDefault="00281321">
      <w:pPr>
        <w:spacing w:beforeLines="50" w:before="120" w:afterLines="50" w:line="240" w:lineRule="auto"/>
        <w:rPr>
          <w:lang w:val="en-US" w:eastAsia="zh-CN"/>
        </w:rPr>
      </w:pPr>
      <w:r>
        <w:rPr>
          <w:lang w:eastAsia="zh-CN"/>
        </w:rPr>
        <w:t>For the</w:t>
      </w:r>
      <w:r>
        <w:rPr>
          <w:rFonts w:hint="eastAsia"/>
          <w:lang w:eastAsia="zh-CN"/>
        </w:rPr>
        <w:t xml:space="preserve"> WI Non-Terrestrial Networks (NTN) for NR Phase 3</w:t>
      </w:r>
      <w:r>
        <w:rPr>
          <w:rFonts w:hint="eastAsia"/>
          <w:lang w:eastAsia="zh-CN"/>
        </w:rPr>
        <w:fldChar w:fldCharType="begin"/>
      </w:r>
      <w:r>
        <w:rPr>
          <w:rFonts w:hint="eastAsia"/>
          <w:lang w:eastAsia="zh-CN"/>
        </w:rPr>
        <w:instrText xml:space="preserve"> REF _Ref18151 \r \h </w:instrText>
      </w:r>
      <w:r>
        <w:rPr>
          <w:rFonts w:hint="eastAsia"/>
          <w:lang w:eastAsia="zh-CN"/>
        </w:rPr>
      </w:r>
      <w:r>
        <w:rPr>
          <w:rFonts w:hint="eastAsia"/>
          <w:lang w:eastAsia="zh-CN"/>
        </w:rPr>
        <w:fldChar w:fldCharType="separate"/>
      </w:r>
      <w:r>
        <w:rPr>
          <w:rFonts w:hint="eastAsia"/>
          <w:lang w:eastAsia="zh-CN"/>
        </w:rPr>
        <w:t>[1]</w:t>
      </w:r>
      <w:r>
        <w:rPr>
          <w:rFonts w:hint="eastAsia"/>
          <w:lang w:eastAsia="zh-CN"/>
        </w:rPr>
        <w:fldChar w:fldCharType="end"/>
      </w:r>
      <w:r>
        <w:rPr>
          <w:lang w:eastAsia="zh-CN"/>
        </w:rPr>
        <w:t>, i</w:t>
      </w:r>
      <w:r>
        <w:rPr>
          <w:rFonts w:hint="eastAsia"/>
          <w:lang w:eastAsia="zh-CN"/>
        </w:rPr>
        <w:t>n RAN1#1</w:t>
      </w:r>
      <w:r>
        <w:rPr>
          <w:rFonts w:hint="eastAsia"/>
          <w:lang w:val="en-US" w:eastAsia="zh-CN"/>
        </w:rPr>
        <w:t>20</w:t>
      </w:r>
      <w:r>
        <w:rPr>
          <w:rFonts w:hint="eastAsia"/>
          <w:lang w:eastAsia="zh-CN"/>
        </w:rPr>
        <w:t xml:space="preserve">, the </w:t>
      </w:r>
      <w:r>
        <w:rPr>
          <w:rFonts w:hint="eastAsia"/>
          <w:lang w:val="en-US" w:eastAsia="zh-CN"/>
        </w:rPr>
        <w:t>following agreements</w:t>
      </w:r>
      <w:r>
        <w:rPr>
          <w:rFonts w:hint="eastAsia"/>
          <w:lang w:eastAsia="zh-CN"/>
        </w:rPr>
        <w:t xml:space="preserve"> ha</w:t>
      </w:r>
      <w:r>
        <w:rPr>
          <w:rFonts w:hint="eastAsia"/>
          <w:lang w:val="en-US" w:eastAsia="zh-CN"/>
        </w:rPr>
        <w:t>ve</w:t>
      </w:r>
      <w:r>
        <w:rPr>
          <w:rFonts w:hint="eastAsia"/>
          <w:lang w:eastAsia="zh-CN"/>
        </w:rPr>
        <w:t xml:space="preserve"> been </w:t>
      </w:r>
      <w:r>
        <w:rPr>
          <w:rFonts w:hint="eastAsia"/>
          <w:lang w:val="en-US" w:eastAsia="zh-CN"/>
        </w:rPr>
        <w:t xml:space="preserve">made. </w:t>
      </w:r>
    </w:p>
    <w:tbl>
      <w:tblPr>
        <w:tblStyle w:val="afd"/>
        <w:tblW w:w="0" w:type="auto"/>
        <w:jc w:val="center"/>
        <w:tblLook w:val="04A0" w:firstRow="1" w:lastRow="0" w:firstColumn="1" w:lastColumn="0" w:noHBand="0" w:noVBand="1"/>
      </w:tblPr>
      <w:tblGrid>
        <w:gridCol w:w="9629"/>
      </w:tblGrid>
      <w:tr w:rsidR="004E2C3A" w14:paraId="01DB011E" w14:textId="77777777">
        <w:trPr>
          <w:jc w:val="center"/>
        </w:trPr>
        <w:tc>
          <w:tcPr>
            <w:tcW w:w="0" w:type="auto"/>
          </w:tcPr>
          <w:p w14:paraId="02525E32" w14:textId="77777777" w:rsidR="004E2C3A" w:rsidRDefault="00281321">
            <w:pPr>
              <w:spacing w:before="60" w:after="60" w:line="240" w:lineRule="auto"/>
              <w:rPr>
                <w:b/>
                <w:bCs/>
                <w:lang w:val="en-US" w:eastAsia="zh-CN"/>
              </w:rPr>
            </w:pPr>
            <w:r>
              <w:rPr>
                <w:b/>
                <w:bCs/>
              </w:rPr>
              <w:t>Conclusion</w:t>
            </w:r>
          </w:p>
          <w:p w14:paraId="2CF45E9C" w14:textId="77777777" w:rsidR="004E2C3A" w:rsidRDefault="00281321">
            <w:pPr>
              <w:spacing w:before="60" w:after="60" w:line="240" w:lineRule="auto"/>
              <w:rPr>
                <w:bCs/>
              </w:rPr>
            </w:pPr>
            <w:r>
              <w:rPr>
                <w:bCs/>
              </w:rPr>
              <w:t xml:space="preserve">For OCC time synchronization / alignment of </w:t>
            </w:r>
            <w:r>
              <w:rPr>
                <w:bCs/>
              </w:rPr>
              <w:t>multiplexed UEs to maintain orthogonality of the codes used for OCC, OCC group alignment is handled by network scheduling without specification impact.</w:t>
            </w:r>
          </w:p>
          <w:p w14:paraId="35DE543A" w14:textId="77777777" w:rsidR="004E2C3A" w:rsidRDefault="00281321">
            <w:pPr>
              <w:spacing w:before="60" w:after="60" w:line="240" w:lineRule="auto"/>
              <w:rPr>
                <w:b/>
                <w:bCs/>
              </w:rPr>
            </w:pPr>
            <w:r>
              <w:rPr>
                <w:b/>
                <w:bCs/>
              </w:rPr>
              <w:t>Conclusion</w:t>
            </w:r>
          </w:p>
          <w:p w14:paraId="2D51FF7A" w14:textId="77777777" w:rsidR="004E2C3A" w:rsidRDefault="00281321">
            <w:pPr>
              <w:spacing w:before="60" w:after="60" w:line="240" w:lineRule="auto"/>
              <w:rPr>
                <w:iCs/>
              </w:rPr>
            </w:pPr>
            <w:r>
              <w:rPr>
                <w:bCs/>
                <w:iCs/>
              </w:rPr>
              <w:t>OCC with Msg3 PUSCH is not in scope of Release 19 NR NTN Ph3</w:t>
            </w:r>
            <w:r>
              <w:rPr>
                <w:iCs/>
              </w:rPr>
              <w:t>.</w:t>
            </w:r>
          </w:p>
          <w:p w14:paraId="3DC2ACF5" w14:textId="77777777" w:rsidR="004E2C3A" w:rsidRDefault="00281321">
            <w:pPr>
              <w:spacing w:before="60" w:after="60" w:line="240" w:lineRule="auto"/>
              <w:rPr>
                <w:bCs/>
              </w:rPr>
            </w:pPr>
            <w:r>
              <w:rPr>
                <w:bCs/>
                <w:highlight w:val="green"/>
              </w:rPr>
              <w:t>Agreement</w:t>
            </w:r>
          </w:p>
          <w:p w14:paraId="70721156" w14:textId="77777777" w:rsidR="004E2C3A" w:rsidRDefault="00281321">
            <w:pPr>
              <w:spacing w:before="60" w:after="60" w:line="240" w:lineRule="auto"/>
              <w:rPr>
                <w:bCs/>
              </w:rPr>
            </w:pPr>
            <w:r>
              <w:rPr>
                <w:bCs/>
              </w:rPr>
              <w:t>For RV cycling for OC</w:t>
            </w:r>
            <w:r>
              <w:rPr>
                <w:bCs/>
              </w:rPr>
              <w:t xml:space="preserve">C with DG-PUSCH, support Option 1 </w:t>
            </w:r>
          </w:p>
          <w:p w14:paraId="63100461" w14:textId="77777777" w:rsidR="004E2C3A" w:rsidRDefault="00281321">
            <w:pPr>
              <w:pStyle w:val="ListParagraph10"/>
              <w:numPr>
                <w:ilvl w:val="0"/>
                <w:numId w:val="15"/>
              </w:numPr>
              <w:suppressAutoHyphens w:val="0"/>
              <w:spacing w:before="60" w:beforeAutospacing="0" w:after="60" w:afterAutospacing="0" w:line="240" w:lineRule="auto"/>
              <w:rPr>
                <w:bCs/>
                <w:sz w:val="20"/>
              </w:rPr>
            </w:pPr>
            <w:r>
              <w:rPr>
                <w:bCs/>
                <w:sz w:val="20"/>
              </w:rPr>
              <w:t>Option 1: RV cycling is used across OCC groups.</w:t>
            </w:r>
          </w:p>
          <w:p w14:paraId="7884EC0E" w14:textId="77777777" w:rsidR="004E2C3A" w:rsidRDefault="00281321">
            <w:pPr>
              <w:pStyle w:val="ListParagraph10"/>
              <w:numPr>
                <w:ilvl w:val="1"/>
                <w:numId w:val="15"/>
              </w:numPr>
              <w:suppressAutoHyphens w:val="0"/>
              <w:spacing w:before="60" w:beforeAutospacing="0" w:after="60" w:afterAutospacing="0" w:line="240" w:lineRule="auto"/>
              <w:rPr>
                <w:bCs/>
                <w:sz w:val="20"/>
              </w:rPr>
            </w:pPr>
            <w:r>
              <w:rPr>
                <w:bCs/>
                <w:sz w:val="20"/>
              </w:rPr>
              <w:t xml:space="preserve">Note: when option 1 </w:t>
            </w:r>
            <w:r>
              <w:rPr>
                <w:bCs/>
                <w:color w:val="000000"/>
                <w:sz w:val="20"/>
              </w:rPr>
              <w:t xml:space="preserve">is applied, RV </w:t>
            </w:r>
            <w:r>
              <w:rPr>
                <w:bCs/>
                <w:sz w:val="20"/>
              </w:rPr>
              <w:t>cycling is applied when the number of repetitions is greater than the OCC length</w:t>
            </w:r>
          </w:p>
          <w:p w14:paraId="1E60C7BB" w14:textId="77777777" w:rsidR="004E2C3A" w:rsidRDefault="00281321">
            <w:pPr>
              <w:spacing w:before="60" w:after="60" w:line="240" w:lineRule="auto"/>
              <w:rPr>
                <w:rFonts w:cs="Times"/>
                <w:lang w:val="en-US" w:eastAsia="zh-CN"/>
              </w:rPr>
            </w:pPr>
            <w:r>
              <w:rPr>
                <w:bCs/>
              </w:rPr>
              <w:t xml:space="preserve">No optimization in Rel-19 for pairing UEs with OCC2 and </w:t>
            </w:r>
            <w:r>
              <w:rPr>
                <w:bCs/>
              </w:rPr>
              <w:t>UEs with OCC4.</w:t>
            </w:r>
          </w:p>
        </w:tc>
      </w:tr>
    </w:tbl>
    <w:p w14:paraId="49C68782" w14:textId="77777777" w:rsidR="004E2C3A" w:rsidRDefault="00281321">
      <w:pPr>
        <w:spacing w:beforeLines="50" w:before="120" w:afterLines="50" w:line="240" w:lineRule="auto"/>
        <w:rPr>
          <w:lang w:eastAsia="zh-CN"/>
        </w:rPr>
      </w:pPr>
      <w:r>
        <w:rPr>
          <w:lang w:eastAsia="zh-CN"/>
        </w:rPr>
        <w:t xml:space="preserve">In this contribution, the </w:t>
      </w:r>
      <w:r>
        <w:rPr>
          <w:rFonts w:hint="eastAsia"/>
          <w:lang w:eastAsia="zh-CN"/>
        </w:rPr>
        <w:t>views</w:t>
      </w:r>
      <w:r>
        <w:rPr>
          <w:lang w:eastAsia="zh-CN"/>
        </w:rPr>
        <w:t xml:space="preserve"> </w:t>
      </w:r>
      <w:r>
        <w:rPr>
          <w:rFonts w:hint="eastAsia"/>
          <w:lang w:eastAsia="zh-CN"/>
        </w:rPr>
        <w:t xml:space="preserve">on UL capacity enhancement </w:t>
      </w:r>
      <w:r>
        <w:rPr>
          <w:lang w:eastAsia="zh-CN"/>
        </w:rPr>
        <w:t>are further elaborated based on the progress</w:t>
      </w:r>
      <w:r>
        <w:rPr>
          <w:rFonts w:hint="eastAsia"/>
          <w:lang w:eastAsia="zh-CN"/>
        </w:rPr>
        <w:t>.</w:t>
      </w:r>
    </w:p>
    <w:p w14:paraId="60495520" w14:textId="77777777" w:rsidR="004E2C3A" w:rsidRDefault="00281321">
      <w:pPr>
        <w:pStyle w:val="1"/>
        <w:pBdr>
          <w:top w:val="single" w:sz="12" w:space="0" w:color="auto"/>
        </w:pBdr>
      </w:pPr>
      <w:r>
        <w:rPr>
          <w:rFonts w:hint="eastAsia"/>
          <w:lang w:val="en-US" w:eastAsia="zh-CN"/>
        </w:rPr>
        <w:t>Discussion on UL capacity enhancement</w:t>
      </w:r>
    </w:p>
    <w:p w14:paraId="7853A7BB" w14:textId="77777777" w:rsidR="004E2C3A" w:rsidRDefault="00281321">
      <w:pPr>
        <w:pStyle w:val="2"/>
        <w:spacing w:line="240" w:lineRule="auto"/>
        <w:rPr>
          <w:lang w:val="en-US" w:eastAsia="zh-CN"/>
        </w:rPr>
      </w:pPr>
      <w:r>
        <w:rPr>
          <w:rFonts w:hint="eastAsia"/>
          <w:lang w:val="en-US" w:eastAsia="zh-CN"/>
        </w:rPr>
        <w:t>UCI multiplexing</w:t>
      </w:r>
    </w:p>
    <w:p w14:paraId="3C569B7B" w14:textId="77777777" w:rsidR="004E2C3A" w:rsidRDefault="00281321">
      <w:pPr>
        <w:rPr>
          <w:lang w:val="en-US" w:eastAsia="zh-CN"/>
        </w:rPr>
      </w:pPr>
      <w:r>
        <w:rPr>
          <w:rFonts w:hint="eastAsia"/>
          <w:lang w:val="en-US" w:eastAsia="zh-CN"/>
        </w:rPr>
        <w:t>UCI multiplexing is an important feature from previous release, which would impr</w:t>
      </w:r>
      <w:r>
        <w:rPr>
          <w:rFonts w:hint="eastAsia"/>
          <w:lang w:val="en-US" w:eastAsia="zh-CN"/>
        </w:rPr>
        <w:t>ove the latency and robustness for the transmission. For PUSCH transmission with multiple repetitions with OCC, if UCI is multiplexed on one of these repetitions, the repetition with UCI becomes different from other repetitions, the orthogonality among the</w:t>
      </w:r>
      <w:r>
        <w:rPr>
          <w:rFonts w:hint="eastAsia"/>
          <w:lang w:val="en-US" w:eastAsia="zh-CN"/>
        </w:rPr>
        <w:t xml:space="preserve">se repetitions will be destroyed, and de-OCC operation cannot be applied at receiver side. </w:t>
      </w:r>
    </w:p>
    <w:p w14:paraId="6197A2E9" w14:textId="77777777" w:rsidR="004E2C3A" w:rsidRDefault="00281321">
      <w:pPr>
        <w:pStyle w:val="3"/>
        <w:rPr>
          <w:lang w:val="en-US" w:eastAsia="zh-CN"/>
        </w:rPr>
      </w:pPr>
      <w:bookmarkStart w:id="3" w:name="_GoBack"/>
      <w:r>
        <w:rPr>
          <w:lang w:val="en-US" w:eastAsia="zh-CN"/>
        </w:rPr>
        <w:t>PUCCH without repetitions overlapping with OCC PUSCH</w:t>
      </w:r>
      <w:bookmarkEnd w:id="3"/>
    </w:p>
    <w:p w14:paraId="73ADCBF5" w14:textId="77777777" w:rsidR="004E2C3A" w:rsidRDefault="00281321">
      <w:pPr>
        <w:rPr>
          <w:lang w:val="en-US" w:eastAsia="zh-CN"/>
        </w:rPr>
      </w:pPr>
      <w:r>
        <w:rPr>
          <w:rFonts w:hint="eastAsia"/>
          <w:lang w:val="en-US" w:eastAsia="zh-CN"/>
        </w:rPr>
        <w:t xml:space="preserve">In RAN1#119, the following agreement has been achieved providing several options to address the </w:t>
      </w:r>
      <w:r>
        <w:rPr>
          <w:rFonts w:hint="eastAsia"/>
          <w:lang w:val="en-US" w:eastAsia="zh-CN"/>
        </w:rPr>
        <w:t>issue when PUCCH overlaps with OCC based PUSCH.</w:t>
      </w:r>
    </w:p>
    <w:tbl>
      <w:tblPr>
        <w:tblStyle w:val="afd"/>
        <w:tblW w:w="0" w:type="auto"/>
        <w:tblLook w:val="04A0" w:firstRow="1" w:lastRow="0" w:firstColumn="1" w:lastColumn="0" w:noHBand="0" w:noVBand="1"/>
      </w:tblPr>
      <w:tblGrid>
        <w:gridCol w:w="9629"/>
      </w:tblGrid>
      <w:tr w:rsidR="004E2C3A" w14:paraId="3178E3BC" w14:textId="77777777">
        <w:tc>
          <w:tcPr>
            <w:tcW w:w="9855" w:type="dxa"/>
          </w:tcPr>
          <w:p w14:paraId="6D766173" w14:textId="77777777" w:rsidR="004E2C3A" w:rsidRDefault="00281321">
            <w:pPr>
              <w:spacing w:line="240" w:lineRule="auto"/>
            </w:pPr>
            <w:r>
              <w:rPr>
                <w:highlight w:val="green"/>
              </w:rPr>
              <w:t>Agreement</w:t>
            </w:r>
          </w:p>
          <w:p w14:paraId="718564E5" w14:textId="77777777" w:rsidR="004E2C3A" w:rsidRDefault="00281321">
            <w:pPr>
              <w:spacing w:line="240" w:lineRule="auto"/>
              <w:rPr>
                <w:rFonts w:eastAsia="等线"/>
                <w:lang w:eastAsia="zh-CN"/>
              </w:rPr>
            </w:pPr>
            <w:r>
              <w:t xml:space="preserve">If PUCCH without repetition overlaps with inter-slot OCC with any PUSCH repetitions in an OCC group, the following options to be considered: </w:t>
            </w:r>
          </w:p>
          <w:p w14:paraId="257CA997" w14:textId="77777777" w:rsidR="004E2C3A" w:rsidRDefault="00281321">
            <w:pPr>
              <w:pStyle w:val="aff5"/>
              <w:numPr>
                <w:ilvl w:val="0"/>
                <w:numId w:val="16"/>
              </w:numPr>
              <w:tabs>
                <w:tab w:val="left" w:pos="567"/>
              </w:tabs>
              <w:spacing w:line="240" w:lineRule="auto"/>
            </w:pPr>
            <w:r>
              <w:t>Option 1: UCI is dropped</w:t>
            </w:r>
          </w:p>
          <w:p w14:paraId="3A82DE32" w14:textId="77777777" w:rsidR="004E2C3A" w:rsidRDefault="00281321">
            <w:pPr>
              <w:pStyle w:val="aff5"/>
              <w:numPr>
                <w:ilvl w:val="1"/>
                <w:numId w:val="16"/>
              </w:numPr>
              <w:tabs>
                <w:tab w:val="left" w:pos="567"/>
              </w:tabs>
              <w:spacing w:line="240" w:lineRule="auto"/>
            </w:pPr>
            <w:r>
              <w:t>FFS: whether all UCI is dropped</w:t>
            </w:r>
          </w:p>
          <w:p w14:paraId="499303EC" w14:textId="77777777" w:rsidR="004E2C3A" w:rsidRDefault="00281321">
            <w:pPr>
              <w:pStyle w:val="aff5"/>
              <w:numPr>
                <w:ilvl w:val="0"/>
                <w:numId w:val="16"/>
              </w:numPr>
              <w:tabs>
                <w:tab w:val="left" w:pos="567"/>
              </w:tabs>
              <w:spacing w:line="240" w:lineRule="auto"/>
            </w:pPr>
            <w:r>
              <w:t>Option 2: UCI is transmitted on PUCCH, and all PUSCH repetitions within the OCC group are dropped.</w:t>
            </w:r>
          </w:p>
          <w:p w14:paraId="280A53D2" w14:textId="77777777" w:rsidR="004E2C3A" w:rsidRDefault="00281321">
            <w:pPr>
              <w:pStyle w:val="aff5"/>
              <w:numPr>
                <w:ilvl w:val="0"/>
                <w:numId w:val="16"/>
              </w:numPr>
              <w:tabs>
                <w:tab w:val="left" w:pos="567"/>
              </w:tabs>
              <w:spacing w:line="240" w:lineRule="auto"/>
            </w:pPr>
            <w:r>
              <w:t>Option 3: UCI is multiplexed on PUSCH with inter-slot OCC</w:t>
            </w:r>
          </w:p>
          <w:p w14:paraId="2F3E6606" w14:textId="77777777" w:rsidR="004E2C3A" w:rsidRDefault="00281321">
            <w:pPr>
              <w:pStyle w:val="aff5"/>
              <w:numPr>
                <w:ilvl w:val="1"/>
                <w:numId w:val="16"/>
              </w:numPr>
              <w:tabs>
                <w:tab w:val="left" w:pos="1440"/>
              </w:tabs>
              <w:spacing w:line="240" w:lineRule="auto"/>
            </w:pPr>
            <w:r>
              <w:t>Option 3-a: UCI is multiplexed on all PUSCH repetitions within an OCC group with inter-slot OCC</w:t>
            </w:r>
          </w:p>
          <w:p w14:paraId="07DCB9A4" w14:textId="77777777" w:rsidR="004E2C3A" w:rsidRDefault="00281321">
            <w:pPr>
              <w:pStyle w:val="aff5"/>
              <w:numPr>
                <w:ilvl w:val="2"/>
                <w:numId w:val="16"/>
              </w:numPr>
              <w:tabs>
                <w:tab w:val="left" w:pos="1440"/>
              </w:tabs>
              <w:spacing w:line="240" w:lineRule="auto"/>
            </w:pPr>
            <w:r>
              <w:t>FF</w:t>
            </w:r>
            <w:r>
              <w:t>S: which OCC group</w:t>
            </w:r>
          </w:p>
          <w:p w14:paraId="39CA8AAA" w14:textId="77777777" w:rsidR="004E2C3A" w:rsidRDefault="00281321">
            <w:pPr>
              <w:numPr>
                <w:ilvl w:val="1"/>
                <w:numId w:val="16"/>
              </w:numPr>
              <w:spacing w:line="240" w:lineRule="auto"/>
            </w:pPr>
            <w:r>
              <w:t>Option 3-b: UCI is multiplexed on PUSCH and OCC is not applied within the OCC group</w:t>
            </w:r>
          </w:p>
          <w:p w14:paraId="2A367D8A" w14:textId="77777777" w:rsidR="004E2C3A" w:rsidRDefault="00281321">
            <w:pPr>
              <w:numPr>
                <w:ilvl w:val="1"/>
                <w:numId w:val="16"/>
              </w:numPr>
              <w:spacing w:line="240" w:lineRule="auto"/>
            </w:pPr>
            <w:r>
              <w:t>Option 3-c: UCI is multiplexed on PUSCH and OCC is not applied within the PUSCH repetitions</w:t>
            </w:r>
          </w:p>
          <w:p w14:paraId="077AF28D" w14:textId="77777777" w:rsidR="004E2C3A" w:rsidRDefault="00281321">
            <w:pPr>
              <w:spacing w:line="240" w:lineRule="auto"/>
            </w:pPr>
            <w:r>
              <w:t>Note: combination of the above can be considered</w:t>
            </w:r>
          </w:p>
          <w:p w14:paraId="12B7AF6B" w14:textId="77777777" w:rsidR="004E2C3A" w:rsidRDefault="00281321">
            <w:pPr>
              <w:spacing w:line="240" w:lineRule="auto"/>
            </w:pPr>
            <w:r>
              <w:t xml:space="preserve">FFS Details </w:t>
            </w:r>
            <w:r>
              <w:t>timeline of PUCCH and PUSCH</w:t>
            </w:r>
          </w:p>
          <w:p w14:paraId="2BD14515" w14:textId="77777777" w:rsidR="004E2C3A" w:rsidRDefault="00281321">
            <w:pPr>
              <w:spacing w:line="240" w:lineRule="auto"/>
            </w:pPr>
            <w:r>
              <w:lastRenderedPageBreak/>
              <w:t>FFS: handling of PUCCH with repetition</w:t>
            </w:r>
          </w:p>
          <w:p w14:paraId="16540CB9" w14:textId="77777777" w:rsidR="004E2C3A" w:rsidRDefault="00281321">
            <w:pPr>
              <w:spacing w:line="240" w:lineRule="auto"/>
              <w:rPr>
                <w:lang w:val="en-US" w:eastAsia="zh-CN"/>
              </w:rPr>
            </w:pPr>
            <w:r>
              <w:t>FFS: handling of different UCI types</w:t>
            </w:r>
          </w:p>
        </w:tc>
      </w:tr>
    </w:tbl>
    <w:p w14:paraId="05C56490" w14:textId="77777777" w:rsidR="004E2C3A" w:rsidRDefault="00281321">
      <w:pPr>
        <w:spacing w:before="120" w:line="240" w:lineRule="auto"/>
        <w:rPr>
          <w:lang w:val="en-US" w:eastAsia="zh-CN"/>
        </w:rPr>
      </w:pPr>
      <w:r>
        <w:rPr>
          <w:rFonts w:hint="eastAsia"/>
          <w:lang w:val="en-US" w:eastAsia="zh-CN"/>
        </w:rPr>
        <w:lastRenderedPageBreak/>
        <w:t xml:space="preserve">According to the above agreement, three options and corresponding sub-options are provided to resolve the overlapping, i.e. drop PUCCH, drop PUSCH and </w:t>
      </w:r>
      <w:r>
        <w:rPr>
          <w:rFonts w:hint="eastAsia"/>
          <w:lang w:val="en-US" w:eastAsia="zh-CN"/>
        </w:rPr>
        <w:t>multiplex UCI on one OCC group. However, it</w:t>
      </w:r>
      <w:r>
        <w:rPr>
          <w:lang w:val="en-US" w:eastAsia="zh-CN"/>
        </w:rPr>
        <w:t>’</w:t>
      </w:r>
      <w:r>
        <w:rPr>
          <w:rFonts w:hint="eastAsia"/>
          <w:lang w:val="en-US" w:eastAsia="zh-CN"/>
        </w:rPr>
        <w:t xml:space="preserve">s not a simple down-selection issue to address the overlapping, instead, different options have to be combined to address the issue in different cases. </w:t>
      </w:r>
    </w:p>
    <w:p w14:paraId="00AFA3CF" w14:textId="77777777" w:rsidR="004E2C3A" w:rsidRDefault="00281321">
      <w:pPr>
        <w:rPr>
          <w:lang w:val="en-US" w:eastAsia="zh-CN"/>
        </w:rPr>
      </w:pPr>
      <w:r>
        <w:rPr>
          <w:rFonts w:hint="eastAsia"/>
          <w:lang w:val="en-US" w:eastAsia="zh-CN"/>
        </w:rPr>
        <w:t>No matter which one of Option 3-a and Option 2 is supported</w:t>
      </w:r>
      <w:r>
        <w:rPr>
          <w:rFonts w:hint="eastAsia"/>
          <w:lang w:val="en-US" w:eastAsia="zh-CN"/>
        </w:rPr>
        <w:t xml:space="preserve"> as baseline, the following exceptional cases need to be considered as shown below to not contradict with existing spec, </w:t>
      </w:r>
    </w:p>
    <w:p w14:paraId="6D2BF837" w14:textId="77777777" w:rsidR="004E2C3A" w:rsidRDefault="00281321">
      <w:pPr>
        <w:numPr>
          <w:ilvl w:val="0"/>
          <w:numId w:val="17"/>
        </w:numPr>
        <w:tabs>
          <w:tab w:val="left" w:pos="420"/>
        </w:tabs>
        <w:rPr>
          <w:lang w:val="en-US" w:eastAsia="zh-CN"/>
        </w:rPr>
      </w:pPr>
      <w:r>
        <w:rPr>
          <w:rFonts w:hint="eastAsia"/>
          <w:lang w:val="en-US" w:eastAsia="zh-CN"/>
        </w:rPr>
        <w:t>Priority index of PUCCH and PUSCH</w:t>
      </w:r>
    </w:p>
    <w:p w14:paraId="4ADE42C7" w14:textId="77777777" w:rsidR="004E2C3A" w:rsidRDefault="00281321">
      <w:pPr>
        <w:ind w:leftChars="200" w:left="400"/>
        <w:rPr>
          <w:lang w:val="en-US" w:eastAsia="zh-CN"/>
        </w:rPr>
      </w:pPr>
      <w:r>
        <w:rPr>
          <w:rFonts w:hint="eastAsia"/>
          <w:lang w:val="en-US" w:eastAsia="zh-CN"/>
        </w:rPr>
        <w:t>To handle the overlapping between PUCCH and PUSCH, in the existing spec, the priority index of PUSCH</w:t>
      </w:r>
      <w:r>
        <w:rPr>
          <w:rFonts w:hint="eastAsia"/>
          <w:lang w:val="en-US" w:eastAsia="zh-CN"/>
        </w:rPr>
        <w:t xml:space="preserve"> and PUCCH is considered firstly. If PUCCH and PUSCH have different priority index, the legacy behavior is to drop PUCCH or PUSCH, instead of multiplexing UCI on PUSCH. </w:t>
      </w:r>
    </w:p>
    <w:p w14:paraId="4BB4A7C8" w14:textId="77777777" w:rsidR="004E2C3A" w:rsidRDefault="00281321">
      <w:pPr>
        <w:ind w:leftChars="200" w:left="400"/>
        <w:rPr>
          <w:lang w:val="en-US" w:eastAsia="zh-CN"/>
        </w:rPr>
      </w:pPr>
      <w:r>
        <w:rPr>
          <w:rFonts w:hint="eastAsia"/>
          <w:lang w:val="en-US" w:eastAsia="zh-CN"/>
        </w:rPr>
        <w:t xml:space="preserve">Then for OCC based PUSCH,  the handling rules of legacy behavior can be reused, i.e. </w:t>
      </w:r>
    </w:p>
    <w:p w14:paraId="6C95752D" w14:textId="77777777" w:rsidR="004E2C3A" w:rsidRDefault="00281321">
      <w:pPr>
        <w:pStyle w:val="aff5"/>
        <w:numPr>
          <w:ilvl w:val="0"/>
          <w:numId w:val="16"/>
        </w:numPr>
        <w:tabs>
          <w:tab w:val="left" w:pos="567"/>
        </w:tabs>
        <w:spacing w:before="120"/>
        <w:rPr>
          <w:lang w:val="en-US" w:eastAsia="zh-CN"/>
        </w:rPr>
      </w:pPr>
      <w:r>
        <w:rPr>
          <w:rFonts w:hint="eastAsia"/>
          <w:lang w:val="en-US" w:eastAsia="zh-CN"/>
        </w:rPr>
        <w:t>When PUCCH has higher priority index than PUSCH, Option 2 can be adopted</w:t>
      </w:r>
    </w:p>
    <w:p w14:paraId="3CBD312A" w14:textId="77777777" w:rsidR="004E2C3A" w:rsidRDefault="00281321">
      <w:pPr>
        <w:pStyle w:val="aff5"/>
        <w:numPr>
          <w:ilvl w:val="0"/>
          <w:numId w:val="16"/>
        </w:numPr>
        <w:tabs>
          <w:tab w:val="left" w:pos="567"/>
        </w:tabs>
        <w:spacing w:before="120"/>
        <w:rPr>
          <w:lang w:val="en-US" w:eastAsia="zh-CN"/>
        </w:rPr>
      </w:pPr>
      <w:r>
        <w:rPr>
          <w:rFonts w:hint="eastAsia"/>
          <w:lang w:val="en-US" w:eastAsia="zh-CN"/>
        </w:rPr>
        <w:t>When PUSCH has higher priority index than PUCCH, Option 1 can be adopted</w:t>
      </w:r>
    </w:p>
    <w:p w14:paraId="4113EECD" w14:textId="77777777" w:rsidR="004E2C3A" w:rsidRDefault="00281321">
      <w:pPr>
        <w:numPr>
          <w:ilvl w:val="0"/>
          <w:numId w:val="18"/>
        </w:numPr>
        <w:tabs>
          <w:tab w:val="left" w:pos="420"/>
        </w:tabs>
        <w:rPr>
          <w:lang w:val="en-US" w:eastAsia="zh-CN"/>
        </w:rPr>
      </w:pPr>
      <w:r>
        <w:t xml:space="preserve">UCI </w:t>
      </w:r>
      <w:r>
        <w:rPr>
          <w:rFonts w:hint="eastAsia"/>
          <w:lang w:val="en-US" w:eastAsia="zh-CN"/>
        </w:rPr>
        <w:t>types</w:t>
      </w:r>
    </w:p>
    <w:p w14:paraId="34BD0072" w14:textId="77777777" w:rsidR="004E2C3A" w:rsidRDefault="00281321">
      <w:pPr>
        <w:ind w:leftChars="200" w:left="400"/>
        <w:rPr>
          <w:lang w:val="en-US" w:eastAsia="zh-CN"/>
        </w:rPr>
      </w:pPr>
      <w:r>
        <w:rPr>
          <w:rFonts w:hint="eastAsia"/>
          <w:lang w:val="en-US" w:eastAsia="zh-CN"/>
        </w:rPr>
        <w:t>In existing spec, the rules of handling the overlapping between PUSCH and PUCCH are different accord</w:t>
      </w:r>
      <w:r>
        <w:rPr>
          <w:rFonts w:hint="eastAsia"/>
          <w:lang w:val="en-US" w:eastAsia="zh-CN"/>
        </w:rPr>
        <w:t>ing to different UCI types. For example, when UCI includes SR, and if data is transmitted in PUSCH, SR is dropped; if data is not included in PUSCH, PUSCH is dropped. Moreover, when CSI report is included in UCI, and if CSI report is already transmitted in</w:t>
      </w:r>
      <w:r>
        <w:rPr>
          <w:rFonts w:hint="eastAsia"/>
          <w:lang w:val="en-US" w:eastAsia="zh-CN"/>
        </w:rPr>
        <w:t xml:space="preserve"> PUSCH, CSI report in UCI is dropped; if CSI report is not transmitted in PUSCH, CSI report is multiplexed on PUSCH. </w:t>
      </w:r>
    </w:p>
    <w:p w14:paraId="51C6E450" w14:textId="77777777" w:rsidR="004E2C3A" w:rsidRDefault="00281321">
      <w:pPr>
        <w:ind w:leftChars="200" w:left="400"/>
        <w:rPr>
          <w:lang w:val="en-US" w:eastAsia="zh-CN"/>
        </w:rPr>
      </w:pPr>
      <w:r>
        <w:rPr>
          <w:rFonts w:hint="eastAsia"/>
          <w:lang w:val="en-US" w:eastAsia="zh-CN"/>
        </w:rPr>
        <w:t>For OCC based PUSCH, the handling method should also be aligned with the legacy behavior according to different UCI types, i.e.</w:t>
      </w:r>
    </w:p>
    <w:p w14:paraId="5631B52A" w14:textId="77777777" w:rsidR="004E2C3A" w:rsidRDefault="00281321">
      <w:pPr>
        <w:pStyle w:val="aff5"/>
        <w:numPr>
          <w:ilvl w:val="0"/>
          <w:numId w:val="16"/>
        </w:numPr>
        <w:tabs>
          <w:tab w:val="left" w:pos="567"/>
        </w:tabs>
        <w:spacing w:before="120"/>
        <w:rPr>
          <w:lang w:val="en-US" w:eastAsia="zh-CN"/>
        </w:rPr>
      </w:pPr>
      <w:r>
        <w:rPr>
          <w:rFonts w:hint="eastAsia"/>
          <w:i/>
          <w:iCs/>
          <w:lang w:val="en-US" w:eastAsia="zh-CN"/>
        </w:rPr>
        <w:t>When UCI i</w:t>
      </w:r>
      <w:r>
        <w:rPr>
          <w:rFonts w:hint="eastAsia"/>
          <w:i/>
          <w:iCs/>
          <w:lang w:val="en-US" w:eastAsia="zh-CN"/>
        </w:rPr>
        <w:t>ncludes SR,</w:t>
      </w:r>
    </w:p>
    <w:p w14:paraId="4BFFFFDF" w14:textId="77777777" w:rsidR="004E2C3A" w:rsidRDefault="00281321">
      <w:pPr>
        <w:pStyle w:val="aff5"/>
        <w:numPr>
          <w:ilvl w:val="1"/>
          <w:numId w:val="16"/>
        </w:numPr>
        <w:tabs>
          <w:tab w:val="left" w:pos="567"/>
        </w:tabs>
        <w:spacing w:before="120"/>
        <w:rPr>
          <w:lang w:val="en-US" w:eastAsia="zh-CN"/>
        </w:rPr>
      </w:pPr>
      <w:r>
        <w:rPr>
          <w:rFonts w:hint="eastAsia"/>
          <w:lang w:val="en-US" w:eastAsia="zh-CN"/>
        </w:rPr>
        <w:t>If data is transmitted in PUSCH, Option 1 can be adopted;</w:t>
      </w:r>
    </w:p>
    <w:p w14:paraId="3707F244" w14:textId="77777777" w:rsidR="004E2C3A" w:rsidRDefault="00281321">
      <w:pPr>
        <w:pStyle w:val="aff5"/>
        <w:numPr>
          <w:ilvl w:val="1"/>
          <w:numId w:val="16"/>
        </w:numPr>
        <w:tabs>
          <w:tab w:val="left" w:pos="567"/>
        </w:tabs>
        <w:spacing w:before="120"/>
        <w:rPr>
          <w:lang w:val="en-US" w:eastAsia="zh-CN"/>
        </w:rPr>
      </w:pPr>
      <w:r>
        <w:rPr>
          <w:rFonts w:hint="eastAsia"/>
          <w:lang w:val="en-US" w:eastAsia="zh-CN"/>
        </w:rPr>
        <w:t>If data is not included in PUSCH, Option 2 can be adopted;</w:t>
      </w:r>
    </w:p>
    <w:p w14:paraId="66C68BE5" w14:textId="77777777" w:rsidR="004E2C3A" w:rsidRDefault="00281321">
      <w:pPr>
        <w:pStyle w:val="aff5"/>
        <w:numPr>
          <w:ilvl w:val="0"/>
          <w:numId w:val="16"/>
        </w:numPr>
        <w:tabs>
          <w:tab w:val="left" w:pos="567"/>
        </w:tabs>
        <w:spacing w:before="120"/>
        <w:rPr>
          <w:lang w:val="en-US" w:eastAsia="zh-CN"/>
        </w:rPr>
      </w:pPr>
      <w:r>
        <w:rPr>
          <w:rFonts w:hint="eastAsia"/>
          <w:i/>
          <w:iCs/>
          <w:lang w:val="en-US" w:eastAsia="zh-CN"/>
        </w:rPr>
        <w:t>When UCI includes CSI report,</w:t>
      </w:r>
    </w:p>
    <w:p w14:paraId="69F1ACCD" w14:textId="77777777" w:rsidR="004E2C3A" w:rsidRDefault="00281321">
      <w:pPr>
        <w:pStyle w:val="aff5"/>
        <w:numPr>
          <w:ilvl w:val="1"/>
          <w:numId w:val="16"/>
        </w:numPr>
        <w:tabs>
          <w:tab w:val="left" w:pos="567"/>
        </w:tabs>
        <w:spacing w:before="120"/>
        <w:rPr>
          <w:lang w:val="en-US" w:eastAsia="zh-CN"/>
        </w:rPr>
      </w:pPr>
      <w:r>
        <w:rPr>
          <w:rFonts w:hint="eastAsia"/>
          <w:lang w:val="en-US" w:eastAsia="zh-CN"/>
        </w:rPr>
        <w:t xml:space="preserve">If CSI report is transmitted in PUSCH, Option 1 can be adopted; that means in this case CSI report in UCI will not be multiplexed in </w:t>
      </w:r>
      <w:r>
        <w:rPr>
          <w:rFonts w:hint="eastAsia"/>
          <w:lang w:val="en-US" w:eastAsia="zh-CN"/>
        </w:rPr>
        <w:t>PUSCH, and the CSI report in UCI will be dropped as in Option 1.</w:t>
      </w:r>
    </w:p>
    <w:p w14:paraId="2AB64AD8" w14:textId="77777777" w:rsidR="004E2C3A" w:rsidRDefault="00281321">
      <w:pPr>
        <w:tabs>
          <w:tab w:val="left" w:pos="420"/>
        </w:tabs>
        <w:spacing w:before="120" w:line="240" w:lineRule="auto"/>
        <w:rPr>
          <w:lang w:val="en-US" w:eastAsia="zh-CN"/>
        </w:rPr>
      </w:pPr>
      <w:r>
        <w:rPr>
          <w:rFonts w:hint="eastAsia"/>
          <w:lang w:val="en-US" w:eastAsia="zh-CN"/>
        </w:rPr>
        <w:t>Moreover, if Option 3-a is supported, the timeline condition issue needs to be additionally considered,</w:t>
      </w:r>
    </w:p>
    <w:p w14:paraId="2E62045B" w14:textId="77777777" w:rsidR="004E2C3A" w:rsidRDefault="00281321">
      <w:pPr>
        <w:numPr>
          <w:ilvl w:val="0"/>
          <w:numId w:val="18"/>
        </w:numPr>
        <w:tabs>
          <w:tab w:val="left" w:pos="420"/>
        </w:tabs>
        <w:rPr>
          <w:lang w:val="en-US" w:eastAsia="zh-CN"/>
        </w:rPr>
      </w:pPr>
      <w:r>
        <w:rPr>
          <w:rFonts w:hint="eastAsia"/>
          <w:lang w:val="en-US" w:eastAsia="zh-CN"/>
        </w:rPr>
        <w:t>Timeline condition</w:t>
      </w:r>
    </w:p>
    <w:p w14:paraId="014DE045" w14:textId="77777777" w:rsidR="004E2C3A" w:rsidRDefault="00281321">
      <w:pPr>
        <w:ind w:leftChars="200" w:left="400"/>
        <w:rPr>
          <w:lang w:val="en-US" w:eastAsia="zh-CN"/>
        </w:rPr>
      </w:pPr>
      <w:r>
        <w:rPr>
          <w:rFonts w:hint="eastAsia"/>
          <w:lang w:val="en-US" w:eastAsia="zh-CN"/>
        </w:rPr>
        <w:t xml:space="preserve">If the timeline condition is not satisfied in Option 3-a, it should be further determined whether to choose Option 1 </w:t>
      </w:r>
      <w:r>
        <w:rPr>
          <w:rFonts w:hint="eastAsia"/>
          <w:lang w:val="en-US" w:eastAsia="zh-CN"/>
        </w:rPr>
        <w:t>or Option 2. In these UCI types, HARQ ACK has the highest priority to guarantee the reliability of PDSCH transmission, it</w:t>
      </w:r>
      <w:r>
        <w:rPr>
          <w:lang w:val="en-US" w:eastAsia="zh-CN"/>
        </w:rPr>
        <w:t>’</w:t>
      </w:r>
      <w:r>
        <w:rPr>
          <w:rFonts w:hint="eastAsia"/>
          <w:lang w:val="en-US" w:eastAsia="zh-CN"/>
        </w:rPr>
        <w:t xml:space="preserve">s not reasonable to drop HARQ ACK or postpone HARQ ACK, since the latency requirement of HARQ ACK transmission is much higher. </w:t>
      </w:r>
    </w:p>
    <w:p w14:paraId="23A155F0" w14:textId="77777777" w:rsidR="004E2C3A" w:rsidRDefault="00281321">
      <w:pPr>
        <w:ind w:leftChars="200" w:left="400"/>
        <w:rPr>
          <w:lang w:val="en-US" w:eastAsia="zh-CN"/>
        </w:rPr>
      </w:pPr>
      <w:r>
        <w:rPr>
          <w:rFonts w:hint="eastAsia"/>
          <w:lang w:val="en-US" w:eastAsia="zh-CN"/>
        </w:rPr>
        <w:t>In thi</w:t>
      </w:r>
      <w:r>
        <w:rPr>
          <w:rFonts w:hint="eastAsia"/>
          <w:lang w:val="en-US" w:eastAsia="zh-CN"/>
        </w:rPr>
        <w:t xml:space="preserve">s sense, the follow-up behavior can be determined based on whether HARQ ACK is included in UCI, i.e. </w:t>
      </w:r>
    </w:p>
    <w:p w14:paraId="7F6AABBB" w14:textId="77777777" w:rsidR="004E2C3A" w:rsidRDefault="00281321">
      <w:pPr>
        <w:pStyle w:val="aff5"/>
        <w:numPr>
          <w:ilvl w:val="0"/>
          <w:numId w:val="16"/>
        </w:numPr>
        <w:tabs>
          <w:tab w:val="left" w:pos="567"/>
        </w:tabs>
        <w:spacing w:before="120"/>
        <w:ind w:leftChars="200" w:left="760"/>
        <w:rPr>
          <w:lang w:val="en-US" w:eastAsia="zh-CN"/>
        </w:rPr>
      </w:pPr>
      <w:r>
        <w:rPr>
          <w:lang w:val="en-US" w:eastAsia="zh-CN"/>
        </w:rPr>
        <w:t>when UCI includes HARQ ACK</w:t>
      </w:r>
    </w:p>
    <w:p w14:paraId="3A4B1E95" w14:textId="77777777" w:rsidR="004E2C3A" w:rsidRDefault="00281321">
      <w:pPr>
        <w:pStyle w:val="aff5"/>
        <w:numPr>
          <w:ilvl w:val="1"/>
          <w:numId w:val="16"/>
        </w:numPr>
        <w:tabs>
          <w:tab w:val="left" w:pos="567"/>
        </w:tabs>
        <w:spacing w:before="120"/>
        <w:rPr>
          <w:lang w:val="en-US" w:eastAsia="zh-CN"/>
        </w:rPr>
      </w:pPr>
      <w:r>
        <w:rPr>
          <w:rFonts w:hint="eastAsia"/>
          <w:lang w:val="en-US" w:eastAsia="zh-CN"/>
        </w:rPr>
        <w:t xml:space="preserve">Adopt Option 2, i.e. </w:t>
      </w:r>
      <w:r>
        <w:rPr>
          <w:lang w:val="en-US" w:eastAsia="zh-CN"/>
        </w:rPr>
        <w:t>PUSCH repetitions in the OCC group can be dropped to guarantee the HARQ ACK transmission</w:t>
      </w:r>
    </w:p>
    <w:p w14:paraId="6EE0FCBD" w14:textId="77777777" w:rsidR="004E2C3A" w:rsidRDefault="00281321">
      <w:pPr>
        <w:pStyle w:val="aff5"/>
        <w:numPr>
          <w:ilvl w:val="0"/>
          <w:numId w:val="16"/>
        </w:numPr>
        <w:tabs>
          <w:tab w:val="left" w:pos="567"/>
        </w:tabs>
        <w:spacing w:before="120"/>
        <w:ind w:leftChars="200" w:left="760"/>
        <w:rPr>
          <w:lang w:val="en-US" w:eastAsia="zh-CN"/>
        </w:rPr>
      </w:pPr>
      <w:r>
        <w:rPr>
          <w:lang w:val="en-US" w:eastAsia="zh-CN"/>
        </w:rPr>
        <w:t>when UCI does not</w:t>
      </w:r>
      <w:r>
        <w:rPr>
          <w:lang w:val="en-US" w:eastAsia="zh-CN"/>
        </w:rPr>
        <w:t xml:space="preserve"> include HARQ ACK</w:t>
      </w:r>
    </w:p>
    <w:p w14:paraId="484CCADB" w14:textId="77777777" w:rsidR="004E2C3A" w:rsidRDefault="00281321">
      <w:pPr>
        <w:pStyle w:val="aff5"/>
        <w:numPr>
          <w:ilvl w:val="1"/>
          <w:numId w:val="16"/>
        </w:numPr>
        <w:tabs>
          <w:tab w:val="left" w:pos="567"/>
        </w:tabs>
        <w:spacing w:before="120"/>
        <w:rPr>
          <w:lang w:val="en-US" w:eastAsia="zh-CN"/>
        </w:rPr>
      </w:pPr>
      <w:r>
        <w:rPr>
          <w:rFonts w:hint="eastAsia"/>
          <w:lang w:val="en-US" w:eastAsia="zh-CN"/>
        </w:rPr>
        <w:t xml:space="preserve">Adopt Option 1, i.e. </w:t>
      </w:r>
      <w:r>
        <w:rPr>
          <w:lang w:val="en-US" w:eastAsia="zh-CN"/>
        </w:rPr>
        <w:t xml:space="preserve">drop UCI in order to boost the capacity of PUSCH transmission.   </w:t>
      </w:r>
    </w:p>
    <w:p w14:paraId="695997C7" w14:textId="7D0AB189" w:rsidR="004E2C3A" w:rsidRDefault="00281321">
      <w:pPr>
        <w:numPr>
          <w:ilvl w:val="255"/>
          <w:numId w:val="0"/>
        </w:numPr>
        <w:tabs>
          <w:tab w:val="left" w:pos="420"/>
        </w:tabs>
        <w:rPr>
          <w:i/>
          <w:iCs/>
          <w:lang w:val="en-US" w:eastAsia="zh-CN"/>
        </w:rPr>
      </w:pPr>
      <w:r>
        <w:rPr>
          <w:rFonts w:hint="eastAsia"/>
          <w:b/>
          <w:bCs/>
          <w:i/>
          <w:iCs/>
          <w:lang w:val="en-US" w:eastAsia="zh-CN"/>
        </w:rPr>
        <w:t xml:space="preserve">Proposal 1: </w:t>
      </w:r>
      <w:r>
        <w:rPr>
          <w:rFonts w:hint="eastAsia"/>
          <w:i/>
          <w:iCs/>
          <w:lang w:val="en-US" w:eastAsia="zh-CN"/>
        </w:rPr>
        <w:t xml:space="preserve">If </w:t>
      </w:r>
      <w:r>
        <w:rPr>
          <w:i/>
          <w:iCs/>
        </w:rPr>
        <w:t xml:space="preserve">PUCCH without repetition overlaps with OCC </w:t>
      </w:r>
      <w:r>
        <w:rPr>
          <w:rFonts w:hint="eastAsia"/>
          <w:i/>
          <w:iCs/>
          <w:lang w:val="en-US" w:eastAsia="zh-CN"/>
        </w:rPr>
        <w:t>based</w:t>
      </w:r>
      <w:r>
        <w:rPr>
          <w:i/>
          <w:iCs/>
        </w:rPr>
        <w:t xml:space="preserve"> PUSCH</w:t>
      </w:r>
      <w:r>
        <w:rPr>
          <w:rFonts w:hint="eastAsia"/>
          <w:i/>
          <w:iCs/>
          <w:lang w:val="en-US" w:eastAsia="zh-CN"/>
        </w:rPr>
        <w:t xml:space="preserve">, no matter whether Option 3-a is </w:t>
      </w:r>
      <w:r>
        <w:rPr>
          <w:rFonts w:hint="eastAsia"/>
          <w:i/>
          <w:iCs/>
          <w:lang w:val="en-US" w:eastAsia="zh-CN"/>
        </w:rPr>
        <w:t>supported</w:t>
      </w:r>
      <w:r>
        <w:rPr>
          <w:rFonts w:hint="eastAsia"/>
          <w:i/>
          <w:iCs/>
          <w:lang w:val="en-US" w:eastAsia="zh-CN"/>
        </w:rPr>
        <w:t xml:space="preserve"> or not, combinati</w:t>
      </w:r>
      <w:r>
        <w:rPr>
          <w:rFonts w:hint="eastAsia"/>
          <w:i/>
          <w:iCs/>
          <w:lang w:val="en-US" w:eastAsia="zh-CN"/>
        </w:rPr>
        <w:t>on of these options is required to address the issue in the following cases:</w:t>
      </w:r>
    </w:p>
    <w:p w14:paraId="2D208CAE" w14:textId="77777777" w:rsidR="004E2C3A" w:rsidRDefault="00281321">
      <w:pPr>
        <w:pStyle w:val="aff5"/>
        <w:numPr>
          <w:ilvl w:val="0"/>
          <w:numId w:val="16"/>
        </w:numPr>
        <w:tabs>
          <w:tab w:val="left" w:pos="567"/>
        </w:tabs>
        <w:spacing w:before="120"/>
        <w:rPr>
          <w:i/>
          <w:iCs/>
          <w:lang w:val="en-US" w:eastAsia="zh-CN"/>
        </w:rPr>
      </w:pPr>
      <w:r>
        <w:rPr>
          <w:rFonts w:hint="eastAsia"/>
          <w:i/>
          <w:iCs/>
          <w:lang w:val="en-US" w:eastAsia="zh-CN"/>
        </w:rPr>
        <w:t>When PUCCH and PUSCH have different priorities</w:t>
      </w:r>
    </w:p>
    <w:p w14:paraId="54C1AB74" w14:textId="77777777" w:rsidR="004E2C3A" w:rsidRDefault="00281321">
      <w:pPr>
        <w:pStyle w:val="aff5"/>
        <w:numPr>
          <w:ilvl w:val="1"/>
          <w:numId w:val="16"/>
        </w:numPr>
        <w:tabs>
          <w:tab w:val="left" w:pos="567"/>
        </w:tabs>
        <w:spacing w:before="120"/>
        <w:rPr>
          <w:i/>
          <w:iCs/>
          <w:lang w:val="en-US" w:eastAsia="zh-CN"/>
        </w:rPr>
      </w:pPr>
      <w:r>
        <w:rPr>
          <w:rFonts w:hint="eastAsia"/>
          <w:i/>
          <w:iCs/>
          <w:lang w:val="en-US" w:eastAsia="zh-CN"/>
        </w:rPr>
        <w:t>When PUCCH has higher priority index than PUSCH, Option 2 is adopted</w:t>
      </w:r>
    </w:p>
    <w:p w14:paraId="24DB5C7B" w14:textId="77777777" w:rsidR="004E2C3A" w:rsidRDefault="00281321">
      <w:pPr>
        <w:pStyle w:val="aff5"/>
        <w:numPr>
          <w:ilvl w:val="1"/>
          <w:numId w:val="16"/>
        </w:numPr>
        <w:tabs>
          <w:tab w:val="left" w:pos="567"/>
        </w:tabs>
        <w:spacing w:before="120"/>
        <w:rPr>
          <w:i/>
          <w:iCs/>
          <w:lang w:val="en-US" w:eastAsia="zh-CN"/>
        </w:rPr>
      </w:pPr>
      <w:r>
        <w:rPr>
          <w:rFonts w:hint="eastAsia"/>
          <w:i/>
          <w:iCs/>
          <w:lang w:val="en-US" w:eastAsia="zh-CN"/>
        </w:rPr>
        <w:lastRenderedPageBreak/>
        <w:t>When PUSCH has higher priority index than PUCCH, Option 1 is ad</w:t>
      </w:r>
      <w:r>
        <w:rPr>
          <w:rFonts w:hint="eastAsia"/>
          <w:i/>
          <w:iCs/>
          <w:lang w:val="en-US" w:eastAsia="zh-CN"/>
        </w:rPr>
        <w:t>opted</w:t>
      </w:r>
    </w:p>
    <w:p w14:paraId="0E779E46" w14:textId="77777777" w:rsidR="004E2C3A" w:rsidRDefault="00281321">
      <w:pPr>
        <w:pStyle w:val="aff5"/>
        <w:numPr>
          <w:ilvl w:val="0"/>
          <w:numId w:val="16"/>
        </w:numPr>
        <w:tabs>
          <w:tab w:val="left" w:pos="567"/>
        </w:tabs>
        <w:spacing w:before="120"/>
        <w:rPr>
          <w:i/>
          <w:iCs/>
          <w:lang w:val="en-US" w:eastAsia="zh-CN"/>
        </w:rPr>
      </w:pPr>
      <w:r>
        <w:rPr>
          <w:rFonts w:hint="eastAsia"/>
          <w:i/>
          <w:iCs/>
          <w:lang w:val="en-US" w:eastAsia="zh-CN"/>
        </w:rPr>
        <w:t>When UCI includes SR,</w:t>
      </w:r>
    </w:p>
    <w:p w14:paraId="1DFF90C4" w14:textId="77777777" w:rsidR="004E2C3A" w:rsidRDefault="00281321">
      <w:pPr>
        <w:pStyle w:val="aff5"/>
        <w:numPr>
          <w:ilvl w:val="1"/>
          <w:numId w:val="16"/>
        </w:numPr>
        <w:tabs>
          <w:tab w:val="left" w:pos="567"/>
        </w:tabs>
        <w:spacing w:before="120"/>
        <w:rPr>
          <w:i/>
          <w:iCs/>
          <w:lang w:val="en-US" w:eastAsia="zh-CN"/>
        </w:rPr>
      </w:pPr>
      <w:r>
        <w:rPr>
          <w:rFonts w:hint="eastAsia"/>
          <w:i/>
          <w:iCs/>
          <w:lang w:val="en-US" w:eastAsia="zh-CN"/>
        </w:rPr>
        <w:t>If data is transmitted in PUSCH, Option 1 is adopted;</w:t>
      </w:r>
    </w:p>
    <w:p w14:paraId="70615E8E" w14:textId="77777777" w:rsidR="004E2C3A" w:rsidRDefault="00281321">
      <w:pPr>
        <w:pStyle w:val="aff5"/>
        <w:numPr>
          <w:ilvl w:val="1"/>
          <w:numId w:val="16"/>
        </w:numPr>
        <w:tabs>
          <w:tab w:val="left" w:pos="567"/>
        </w:tabs>
        <w:spacing w:before="120"/>
        <w:rPr>
          <w:i/>
          <w:iCs/>
          <w:lang w:val="en-US" w:eastAsia="zh-CN"/>
        </w:rPr>
      </w:pPr>
      <w:r>
        <w:rPr>
          <w:rFonts w:hint="eastAsia"/>
          <w:i/>
          <w:iCs/>
          <w:lang w:val="en-US" w:eastAsia="zh-CN"/>
        </w:rPr>
        <w:t>If data is not included in PUSCH, Option 2 is adopted;</w:t>
      </w:r>
    </w:p>
    <w:p w14:paraId="627565FE" w14:textId="77777777" w:rsidR="004E2C3A" w:rsidRDefault="00281321">
      <w:pPr>
        <w:pStyle w:val="aff5"/>
        <w:numPr>
          <w:ilvl w:val="0"/>
          <w:numId w:val="16"/>
        </w:numPr>
        <w:tabs>
          <w:tab w:val="left" w:pos="567"/>
        </w:tabs>
        <w:spacing w:before="120"/>
        <w:rPr>
          <w:i/>
          <w:iCs/>
          <w:lang w:val="en-US" w:eastAsia="zh-CN"/>
        </w:rPr>
      </w:pPr>
      <w:r>
        <w:rPr>
          <w:rFonts w:hint="eastAsia"/>
          <w:i/>
          <w:iCs/>
          <w:lang w:val="en-US" w:eastAsia="zh-CN"/>
        </w:rPr>
        <w:t>When UCI includes CSI report,</w:t>
      </w:r>
    </w:p>
    <w:p w14:paraId="4CD6BD94" w14:textId="77777777" w:rsidR="004E2C3A" w:rsidRDefault="00281321">
      <w:pPr>
        <w:pStyle w:val="aff5"/>
        <w:numPr>
          <w:ilvl w:val="1"/>
          <w:numId w:val="16"/>
        </w:numPr>
        <w:tabs>
          <w:tab w:val="left" w:pos="567"/>
        </w:tabs>
        <w:spacing w:before="120"/>
        <w:rPr>
          <w:i/>
          <w:iCs/>
          <w:lang w:val="en-US" w:eastAsia="zh-CN"/>
        </w:rPr>
      </w:pPr>
      <w:r>
        <w:rPr>
          <w:rFonts w:hint="eastAsia"/>
          <w:i/>
          <w:iCs/>
          <w:lang w:val="en-US" w:eastAsia="zh-CN"/>
        </w:rPr>
        <w:t>If CSI report is transmitted in PUSCH, Option 1 is adopted;</w:t>
      </w:r>
    </w:p>
    <w:p w14:paraId="6533BDB7" w14:textId="77777777" w:rsidR="004E2C3A" w:rsidRDefault="00281321">
      <w:pPr>
        <w:numPr>
          <w:ilvl w:val="255"/>
          <w:numId w:val="0"/>
        </w:numPr>
        <w:tabs>
          <w:tab w:val="left" w:pos="420"/>
        </w:tabs>
        <w:rPr>
          <w:i/>
          <w:iCs/>
          <w:lang w:val="en-US" w:eastAsia="zh-CN"/>
        </w:rPr>
      </w:pPr>
      <w:r>
        <w:rPr>
          <w:rFonts w:hint="eastAsia"/>
          <w:b/>
          <w:bCs/>
          <w:i/>
          <w:iCs/>
          <w:lang w:val="en-US" w:eastAsia="zh-CN"/>
        </w:rPr>
        <w:t xml:space="preserve">Proposal 2: </w:t>
      </w:r>
      <w:r>
        <w:rPr>
          <w:rFonts w:hint="eastAsia"/>
          <w:i/>
          <w:iCs/>
          <w:lang w:val="en-US" w:eastAsia="zh-CN"/>
        </w:rPr>
        <w:t xml:space="preserve">If </w:t>
      </w:r>
      <w:r>
        <w:rPr>
          <w:i/>
          <w:iCs/>
        </w:rPr>
        <w:t xml:space="preserve">PUCCH without </w:t>
      </w:r>
      <w:r>
        <w:rPr>
          <w:i/>
          <w:iCs/>
        </w:rPr>
        <w:t xml:space="preserve">repetition overlaps with OCC </w:t>
      </w:r>
      <w:r>
        <w:rPr>
          <w:rFonts w:hint="eastAsia"/>
          <w:i/>
          <w:iCs/>
          <w:lang w:val="en-US" w:eastAsia="zh-CN"/>
        </w:rPr>
        <w:t>based</w:t>
      </w:r>
      <w:r>
        <w:rPr>
          <w:i/>
          <w:iCs/>
        </w:rPr>
        <w:t xml:space="preserve"> PUSCH</w:t>
      </w:r>
      <w:r>
        <w:rPr>
          <w:rFonts w:hint="eastAsia"/>
          <w:i/>
          <w:iCs/>
          <w:lang w:val="en-US" w:eastAsia="zh-CN"/>
        </w:rPr>
        <w:t>, and if Option 3-a is supported as baseline, the following exceptional cases need to be additionally handled:</w:t>
      </w:r>
    </w:p>
    <w:p w14:paraId="0D02055A" w14:textId="77777777" w:rsidR="004E2C3A" w:rsidRDefault="00281321">
      <w:pPr>
        <w:pStyle w:val="aff5"/>
        <w:numPr>
          <w:ilvl w:val="0"/>
          <w:numId w:val="16"/>
        </w:numPr>
        <w:tabs>
          <w:tab w:val="left" w:pos="567"/>
        </w:tabs>
        <w:spacing w:before="120"/>
        <w:rPr>
          <w:b/>
          <w:bCs/>
          <w:i/>
          <w:iCs/>
          <w:lang w:val="en-US" w:eastAsia="zh-CN"/>
        </w:rPr>
      </w:pPr>
      <w:r>
        <w:rPr>
          <w:i/>
          <w:iCs/>
          <w:lang w:val="en-US" w:eastAsia="zh-CN"/>
        </w:rPr>
        <w:t>W</w:t>
      </w:r>
      <w:r>
        <w:rPr>
          <w:i/>
          <w:iCs/>
        </w:rPr>
        <w:t>hen timeline condition cannot be satisfied,</w:t>
      </w:r>
    </w:p>
    <w:p w14:paraId="21940871" w14:textId="77777777" w:rsidR="004E2C3A" w:rsidRDefault="00281321">
      <w:pPr>
        <w:pStyle w:val="aff5"/>
        <w:numPr>
          <w:ilvl w:val="1"/>
          <w:numId w:val="16"/>
        </w:numPr>
        <w:tabs>
          <w:tab w:val="left" w:pos="567"/>
        </w:tabs>
        <w:spacing w:before="120"/>
        <w:rPr>
          <w:i/>
          <w:iCs/>
          <w:lang w:val="en-US" w:eastAsia="zh-CN"/>
        </w:rPr>
      </w:pPr>
      <w:r>
        <w:rPr>
          <w:rFonts w:hint="eastAsia"/>
          <w:i/>
          <w:iCs/>
          <w:lang w:val="en-US" w:eastAsia="zh-CN"/>
        </w:rPr>
        <w:t>If UCI includes HARQ ACK, Option 2 is adopted;</w:t>
      </w:r>
    </w:p>
    <w:p w14:paraId="47149A1D" w14:textId="77777777" w:rsidR="004E2C3A" w:rsidRDefault="00281321">
      <w:pPr>
        <w:pStyle w:val="aff5"/>
        <w:numPr>
          <w:ilvl w:val="1"/>
          <w:numId w:val="16"/>
        </w:numPr>
        <w:tabs>
          <w:tab w:val="left" w:pos="567"/>
        </w:tabs>
        <w:spacing w:before="120"/>
        <w:rPr>
          <w:i/>
          <w:iCs/>
          <w:lang w:val="en-US" w:eastAsia="zh-CN"/>
        </w:rPr>
      </w:pPr>
      <w:r>
        <w:rPr>
          <w:rFonts w:hint="eastAsia"/>
          <w:i/>
          <w:iCs/>
          <w:lang w:val="en-US" w:eastAsia="zh-CN"/>
        </w:rPr>
        <w:t xml:space="preserve">If UCI does </w:t>
      </w:r>
      <w:r>
        <w:rPr>
          <w:rFonts w:hint="eastAsia"/>
          <w:i/>
          <w:iCs/>
          <w:lang w:val="en-US" w:eastAsia="zh-CN"/>
        </w:rPr>
        <w:t>not include HARQ ACK, Option 1 is adopted.</w:t>
      </w:r>
    </w:p>
    <w:p w14:paraId="662A0520" w14:textId="77777777" w:rsidR="004E2C3A" w:rsidRDefault="00281321">
      <w:pPr>
        <w:pStyle w:val="3"/>
        <w:rPr>
          <w:lang w:val="en-US" w:eastAsia="zh-CN"/>
        </w:rPr>
      </w:pPr>
      <w:r>
        <w:rPr>
          <w:lang w:val="en-US" w:eastAsia="zh-CN"/>
        </w:rPr>
        <w:t>PUCCH with repetitions overlapping with OCC PUSCH</w:t>
      </w:r>
    </w:p>
    <w:p w14:paraId="7513927C" w14:textId="77777777" w:rsidR="004E2C3A" w:rsidRDefault="00281321">
      <w:pPr>
        <w:rPr>
          <w:lang w:val="en-US" w:eastAsia="zh-CN"/>
        </w:rPr>
      </w:pPr>
      <w:r>
        <w:rPr>
          <w:rFonts w:hint="eastAsia"/>
          <w:lang w:val="en-US" w:eastAsia="zh-CN"/>
        </w:rPr>
        <w:t>In existing spec, the handling rule for PUCCH with repetitions overlap</w:t>
      </w:r>
      <w:r>
        <w:rPr>
          <w:rFonts w:hint="eastAsia"/>
          <w:lang w:val="en-US" w:eastAsia="zh-CN"/>
        </w:rPr>
        <w:t>ping with PUSCH repetitions is different from the discussion in section 2.3.1, i.e. there is no UCI multiplexing as in Option 3. When PUCCH and PUSCH have different priority index, the handling rule for PUCCH with repetitions is the same as the rule for PU</w:t>
      </w:r>
      <w:r>
        <w:rPr>
          <w:rFonts w:hint="eastAsia"/>
          <w:lang w:val="en-US" w:eastAsia="zh-CN"/>
        </w:rPr>
        <w:t xml:space="preserve">CCH without repetitions. When PUCCH and PUSCH have same priority index, the legacy behavior is to drop the overlapped PUSCH. </w:t>
      </w:r>
    </w:p>
    <w:p w14:paraId="0AE7948A" w14:textId="77777777" w:rsidR="004E2C3A" w:rsidRDefault="00281321">
      <w:pPr>
        <w:rPr>
          <w:lang w:val="en-US" w:eastAsia="zh-CN"/>
        </w:rPr>
      </w:pPr>
      <w:r>
        <w:rPr>
          <w:rFonts w:hint="eastAsia"/>
          <w:lang w:val="en-US" w:eastAsia="zh-CN"/>
        </w:rPr>
        <w:t>Similarly, for OCC based PUSCH, if any PUSCH repetitions overlap with PUCCH repetitions, all repetitions in the OCC groups that in</w:t>
      </w:r>
      <w:r>
        <w:rPr>
          <w:rFonts w:hint="eastAsia"/>
          <w:lang w:val="en-US" w:eastAsia="zh-CN"/>
        </w:rPr>
        <w:t>clude theses overlapped PUSCH repetitions can be dropped.</w:t>
      </w:r>
    </w:p>
    <w:p w14:paraId="713A1E6A" w14:textId="3B991D8C" w:rsidR="004E2C3A" w:rsidRDefault="00281321">
      <w:pPr>
        <w:rPr>
          <w:i/>
          <w:iCs/>
          <w:lang w:val="en-US" w:eastAsia="zh-CN"/>
        </w:rPr>
      </w:pPr>
      <w:r>
        <w:rPr>
          <w:rFonts w:hint="eastAsia"/>
          <w:b/>
          <w:bCs/>
          <w:i/>
          <w:iCs/>
          <w:lang w:val="en-US" w:eastAsia="zh-CN"/>
        </w:rPr>
        <w:t xml:space="preserve">Proposal </w:t>
      </w:r>
      <w:r>
        <w:rPr>
          <w:rFonts w:hint="eastAsia"/>
          <w:b/>
          <w:bCs/>
          <w:i/>
          <w:iCs/>
          <w:lang w:val="en-US" w:eastAsia="zh-CN"/>
        </w:rPr>
        <w:t>3</w:t>
      </w:r>
      <w:r>
        <w:rPr>
          <w:rFonts w:hint="eastAsia"/>
          <w:b/>
          <w:bCs/>
          <w:i/>
          <w:iCs/>
          <w:lang w:val="en-US" w:eastAsia="zh-CN"/>
        </w:rPr>
        <w:t>:</w:t>
      </w:r>
      <w:r>
        <w:rPr>
          <w:rFonts w:hint="eastAsia"/>
          <w:i/>
          <w:iCs/>
          <w:lang w:val="en-US" w:eastAsia="zh-CN"/>
        </w:rPr>
        <w:t xml:space="preserve"> If </w:t>
      </w:r>
      <w:r>
        <w:rPr>
          <w:i/>
          <w:iCs/>
        </w:rPr>
        <w:t>PUCCH wit</w:t>
      </w:r>
      <w:r>
        <w:rPr>
          <w:rFonts w:hint="eastAsia"/>
          <w:i/>
          <w:iCs/>
          <w:lang w:val="en-US" w:eastAsia="zh-CN"/>
        </w:rPr>
        <w:t>h</w:t>
      </w:r>
      <w:r>
        <w:rPr>
          <w:i/>
          <w:iCs/>
        </w:rPr>
        <w:t xml:space="preserve"> repetition</w:t>
      </w:r>
      <w:r>
        <w:rPr>
          <w:rFonts w:hint="eastAsia"/>
          <w:i/>
          <w:iCs/>
          <w:lang w:val="en-US" w:eastAsia="zh-CN"/>
        </w:rPr>
        <w:t>s</w:t>
      </w:r>
      <w:r>
        <w:rPr>
          <w:i/>
          <w:iCs/>
        </w:rPr>
        <w:t xml:space="preserve"> overlap with OCC </w:t>
      </w:r>
      <w:r>
        <w:rPr>
          <w:rFonts w:hint="eastAsia"/>
          <w:i/>
          <w:iCs/>
          <w:lang w:val="en-US" w:eastAsia="zh-CN"/>
        </w:rPr>
        <w:t>based</w:t>
      </w:r>
      <w:r>
        <w:rPr>
          <w:i/>
          <w:iCs/>
        </w:rPr>
        <w:t xml:space="preserve"> PUSCH</w:t>
      </w:r>
      <w:r>
        <w:rPr>
          <w:rFonts w:hint="eastAsia"/>
          <w:i/>
          <w:iCs/>
          <w:lang w:val="en-US" w:eastAsia="zh-CN"/>
        </w:rPr>
        <w:t>, all repetitions in the OCC groups that include theses overlapped PUSCH repetitions can be dropped.</w:t>
      </w:r>
    </w:p>
    <w:p w14:paraId="5DADAFC2" w14:textId="77777777" w:rsidR="004E2C3A" w:rsidRDefault="00281321">
      <w:pPr>
        <w:pStyle w:val="3"/>
        <w:rPr>
          <w:lang w:val="en-US" w:eastAsia="zh-CN"/>
        </w:rPr>
      </w:pPr>
      <w:r>
        <w:rPr>
          <w:rFonts w:hint="eastAsia"/>
          <w:lang w:val="en-US" w:eastAsia="zh-CN"/>
        </w:rPr>
        <w:t xml:space="preserve">CSI report multiplexed in </w:t>
      </w:r>
      <w:r>
        <w:rPr>
          <w:rFonts w:hint="eastAsia"/>
          <w:lang w:val="en-US" w:eastAsia="zh-CN"/>
        </w:rPr>
        <w:t>PUSCH</w:t>
      </w:r>
    </w:p>
    <w:p w14:paraId="6B3C8B01" w14:textId="77777777" w:rsidR="004E2C3A" w:rsidRDefault="00281321">
      <w:pPr>
        <w:rPr>
          <w:lang w:val="en-US" w:eastAsia="zh-CN"/>
        </w:rPr>
      </w:pPr>
      <w:r>
        <w:rPr>
          <w:rFonts w:hint="eastAsia"/>
          <w:lang w:val="en-US" w:eastAsia="zh-CN"/>
        </w:rPr>
        <w:t>In TS 38.214 section 6.1.2.1, the CSI report multiplexing is determined with the following paragraph, this multiplexing is different from the overlapping case, instead, the CSI report is directly scheduled to be transmitted on PUSCH.</w:t>
      </w:r>
    </w:p>
    <w:tbl>
      <w:tblPr>
        <w:tblStyle w:val="afd"/>
        <w:tblW w:w="0" w:type="auto"/>
        <w:tblLook w:val="04A0" w:firstRow="1" w:lastRow="0" w:firstColumn="1" w:lastColumn="0" w:noHBand="0" w:noVBand="1"/>
      </w:tblPr>
      <w:tblGrid>
        <w:gridCol w:w="9629"/>
      </w:tblGrid>
      <w:tr w:rsidR="004E2C3A" w14:paraId="1521E853" w14:textId="77777777">
        <w:tc>
          <w:tcPr>
            <w:tcW w:w="9855" w:type="dxa"/>
          </w:tcPr>
          <w:p w14:paraId="0CAD83ED" w14:textId="77777777" w:rsidR="004E2C3A" w:rsidRDefault="00281321">
            <w:r>
              <w:t>For PUSCH repeti</w:t>
            </w:r>
            <w:r>
              <w:t xml:space="preserve">tion Type A, when higher layer parameter </w:t>
            </w:r>
            <w:r>
              <w:rPr>
                <w:i/>
              </w:rPr>
              <w:t>multipanelScheme</w:t>
            </w:r>
            <w:r>
              <w:t xml:space="preserve"> is not provided and a </w:t>
            </w:r>
            <w:r>
              <w:rPr>
                <w:color w:val="000000"/>
              </w:rPr>
              <w:t xml:space="preserve">DCI format 0_1 and DCI format 0_2 indicate codepoint "10" or "11" for the </w:t>
            </w:r>
            <w:r>
              <w:rPr>
                <w:i/>
                <w:iCs/>
              </w:rPr>
              <w:t>SRS resource set indicator</w:t>
            </w:r>
            <w:r>
              <w:rPr>
                <w:color w:val="000000"/>
              </w:rPr>
              <w:t xml:space="preserve"> and </w:t>
            </w:r>
            <w:r>
              <w:t>schedule aperiodic CSI report(s) on PUSCH with transport block by a '</w:t>
            </w:r>
            <w:r>
              <w:rPr>
                <w:i/>
              </w:rPr>
              <w:t>CS</w:t>
            </w:r>
            <w:r>
              <w:rPr>
                <w:i/>
              </w:rPr>
              <w:t>I request'</w:t>
            </w:r>
            <w:r>
              <w:t xml:space="preserve"> field on a DCI, the CSI report(s) multiplexing is determined as follows</w:t>
            </w:r>
          </w:p>
          <w:p w14:paraId="77AAD790" w14:textId="77777777" w:rsidR="004E2C3A" w:rsidRDefault="00281321">
            <w:pPr>
              <w:pStyle w:val="B1"/>
            </w:pPr>
            <w:r>
              <w:t>-</w:t>
            </w:r>
            <w:r>
              <w:tab/>
              <w:t>if higher layer par</w:t>
            </w:r>
            <w:r>
              <w:rPr>
                <w:lang w:val="en-GB"/>
              </w:rPr>
              <w:t>a</w:t>
            </w:r>
            <w:r>
              <w:t xml:space="preserve">meter </w:t>
            </w:r>
            <w:r>
              <w:rPr>
                <w:i/>
                <w:iCs/>
                <w:lang w:val="en-GB"/>
              </w:rPr>
              <w:t>ap</w:t>
            </w:r>
            <w:r>
              <w:rPr>
                <w:i/>
                <w:iCs/>
              </w:rPr>
              <w:t>-CSI-MultiplexingMode</w:t>
            </w:r>
            <w:r>
              <w:t xml:space="preserve"> in </w:t>
            </w:r>
            <w:r>
              <w:rPr>
                <w:i/>
                <w:iCs/>
                <w:sz w:val="18"/>
                <w:szCs w:val="18"/>
                <w:lang w:eastAsia="ko-KR"/>
              </w:rPr>
              <w:t>CSI-AperiodicTriggerState</w:t>
            </w:r>
            <w:r>
              <w:t xml:space="preserve"> is enabled and</w:t>
            </w:r>
            <w:r>
              <w:rPr>
                <w:rFonts w:eastAsia="Batang"/>
              </w:rPr>
              <w:t xml:space="preserve"> UCI other than CSI report(s) are not multiplexed on PUSCH, </w:t>
            </w:r>
            <w:r>
              <w:t xml:space="preserve">the CSI report(s) </w:t>
            </w:r>
            <w:r>
              <w:t xml:space="preserve">is transmitted separately only on the first transmission occasion associated with the first SRS resource set and the first transmission occasion associated with the second SRS resource set. </w:t>
            </w:r>
          </w:p>
          <w:p w14:paraId="701C9F8D" w14:textId="77777777" w:rsidR="004E2C3A" w:rsidRDefault="00281321">
            <w:pPr>
              <w:ind w:firstLineChars="100" w:firstLine="200"/>
              <w:rPr>
                <w:lang w:val="en-US" w:eastAsia="zh-CN"/>
              </w:rPr>
            </w:pPr>
            <w:r>
              <w:t>-</w:t>
            </w:r>
            <w:r>
              <w:tab/>
              <w:t>otherwise, the CSI report(s) is transmitted only on the first t</w:t>
            </w:r>
            <w:r>
              <w:t xml:space="preserve">ransmission occasion. </w:t>
            </w:r>
          </w:p>
        </w:tc>
      </w:tr>
    </w:tbl>
    <w:p w14:paraId="50DA749E" w14:textId="77777777" w:rsidR="004E2C3A" w:rsidRDefault="00281321">
      <w:pPr>
        <w:rPr>
          <w:lang w:val="en-US" w:eastAsia="zh-CN"/>
        </w:rPr>
      </w:pPr>
      <w:r>
        <w:rPr>
          <w:rFonts w:hint="eastAsia"/>
          <w:lang w:val="en-US" w:eastAsia="zh-CN"/>
        </w:rPr>
        <w:t>In this case, when OCC is applied on the PUSCH, the CSI report multiplexing rule should also be modified, i.e. the CSI report is transmitted on the PUSCH repetitions in a OCC group that includes the first transmission occasion.</w:t>
      </w:r>
    </w:p>
    <w:p w14:paraId="67B8C1A4" w14:textId="7C0F6796" w:rsidR="004E2C3A" w:rsidRDefault="00281321">
      <w:pPr>
        <w:rPr>
          <w:i/>
          <w:iCs/>
          <w:lang w:val="en-US" w:eastAsia="zh-CN"/>
        </w:rPr>
      </w:pPr>
      <w:r>
        <w:rPr>
          <w:rFonts w:hint="eastAsia"/>
          <w:b/>
          <w:bCs/>
          <w:i/>
          <w:iCs/>
          <w:lang w:val="en-US" w:eastAsia="zh-CN"/>
        </w:rPr>
        <w:t>Prop</w:t>
      </w:r>
      <w:r>
        <w:rPr>
          <w:rFonts w:hint="eastAsia"/>
          <w:b/>
          <w:bCs/>
          <w:i/>
          <w:iCs/>
          <w:lang w:val="en-US" w:eastAsia="zh-CN"/>
        </w:rPr>
        <w:t xml:space="preserve">osal </w:t>
      </w:r>
      <w:r>
        <w:rPr>
          <w:rFonts w:hint="eastAsia"/>
          <w:b/>
          <w:bCs/>
          <w:i/>
          <w:iCs/>
          <w:lang w:val="en-US" w:eastAsia="zh-CN"/>
        </w:rPr>
        <w:t>4</w:t>
      </w:r>
      <w:r>
        <w:rPr>
          <w:rFonts w:hint="eastAsia"/>
          <w:b/>
          <w:bCs/>
          <w:i/>
          <w:iCs/>
          <w:lang w:val="en-US" w:eastAsia="zh-CN"/>
        </w:rPr>
        <w:t>:</w:t>
      </w:r>
      <w:r>
        <w:rPr>
          <w:rFonts w:hint="eastAsia"/>
          <w:i/>
          <w:iCs/>
          <w:lang w:val="en-US" w:eastAsia="zh-CN"/>
        </w:rPr>
        <w:t xml:space="preserve"> For CSI report multiplexing on OCC based PUSCH, the CSI report is transmitted on all PUSCH repetitions in the OCC group(s) that include the first transmission occasion associated with first and/or second SRS resource set.</w:t>
      </w:r>
    </w:p>
    <w:p w14:paraId="35E98E2A" w14:textId="77777777" w:rsidR="004E2C3A" w:rsidRDefault="00281321">
      <w:pPr>
        <w:pStyle w:val="2"/>
        <w:spacing w:line="240" w:lineRule="auto"/>
        <w:rPr>
          <w:lang w:val="en-US" w:eastAsia="zh-CN"/>
        </w:rPr>
      </w:pPr>
      <w:r>
        <w:rPr>
          <w:rFonts w:hint="eastAsia"/>
          <w:lang w:val="en-US" w:eastAsia="zh-CN"/>
        </w:rPr>
        <w:t>Frequency hopping</w:t>
      </w:r>
    </w:p>
    <w:p w14:paraId="5BFFB613" w14:textId="77777777" w:rsidR="004E2C3A" w:rsidRDefault="00281321">
      <w:pPr>
        <w:rPr>
          <w:lang w:val="en-US" w:eastAsia="zh-CN"/>
        </w:rPr>
      </w:pPr>
      <w:r>
        <w:rPr>
          <w:rFonts w:hint="eastAsia"/>
          <w:lang w:val="en-US" w:eastAsia="zh-CN"/>
        </w:rPr>
        <w:t xml:space="preserve">Existing spec supports two types of frequency hopping depending on the structure of the resource allocation, i.e. intra-slot frequency hopping and inter-slot frequency hopping. However, when OCC is applied, these 2 hopping modes cannot be applied, and the </w:t>
      </w:r>
      <w:r>
        <w:rPr>
          <w:rFonts w:hint="eastAsia"/>
          <w:lang w:val="en-US" w:eastAsia="zh-CN"/>
        </w:rPr>
        <w:t>frequency hopping interval has to be increased to OCC groups to maintain the orthogonality in an OCC group.</w:t>
      </w:r>
    </w:p>
    <w:p w14:paraId="7BF8E86A" w14:textId="77777777" w:rsidR="004E2C3A" w:rsidRDefault="00281321">
      <w:pPr>
        <w:rPr>
          <w:lang w:val="en-US" w:eastAsia="zh-CN"/>
        </w:rPr>
      </w:pPr>
      <w:r>
        <w:rPr>
          <w:rFonts w:hint="eastAsia"/>
          <w:lang w:val="en-US" w:eastAsia="zh-CN"/>
        </w:rPr>
        <w:t xml:space="preserve">According to the analysis in section 2.1, if frequency hopping is performed between OCC groups, the OCC combination has to be restricted within one </w:t>
      </w:r>
      <w:r>
        <w:rPr>
          <w:rFonts w:hint="eastAsia"/>
          <w:lang w:val="en-US" w:eastAsia="zh-CN"/>
        </w:rPr>
        <w:t>OCC group, then performance degradation will happen. Therefore, to avoid such performance degradation, it</w:t>
      </w:r>
      <w:r>
        <w:rPr>
          <w:lang w:val="en-US" w:eastAsia="zh-CN"/>
        </w:rPr>
        <w:t>’</w:t>
      </w:r>
      <w:r>
        <w:rPr>
          <w:rFonts w:hint="eastAsia"/>
          <w:lang w:val="en-US" w:eastAsia="zh-CN"/>
        </w:rPr>
        <w:t>s suggested to disable the frequency hopping for OCC based PUSCH.</w:t>
      </w:r>
    </w:p>
    <w:p w14:paraId="16F931D5" w14:textId="7605DCA0" w:rsidR="004E2C3A" w:rsidRDefault="00281321">
      <w:pPr>
        <w:rPr>
          <w:lang w:val="en-US" w:eastAsia="zh-CN"/>
        </w:rPr>
      </w:pPr>
      <w:r>
        <w:rPr>
          <w:rFonts w:hint="eastAsia"/>
          <w:b/>
          <w:bCs/>
          <w:i/>
          <w:iCs/>
          <w:lang w:val="en-US" w:eastAsia="zh-CN"/>
        </w:rPr>
        <w:t xml:space="preserve">Proposal </w:t>
      </w:r>
      <w:r>
        <w:rPr>
          <w:rFonts w:hint="eastAsia"/>
          <w:b/>
          <w:bCs/>
          <w:i/>
          <w:iCs/>
          <w:lang w:val="en-US" w:eastAsia="zh-CN"/>
        </w:rPr>
        <w:t>5</w:t>
      </w:r>
      <w:r>
        <w:rPr>
          <w:rFonts w:hint="eastAsia"/>
          <w:b/>
          <w:bCs/>
          <w:i/>
          <w:iCs/>
          <w:lang w:val="en-US" w:eastAsia="zh-CN"/>
        </w:rPr>
        <w:t>:</w:t>
      </w:r>
      <w:r>
        <w:rPr>
          <w:rFonts w:hint="eastAsia"/>
          <w:i/>
          <w:iCs/>
          <w:lang w:val="en-US" w:eastAsia="zh-CN"/>
        </w:rPr>
        <w:t xml:space="preserve"> Frequency hopping is not configured for OCC based PUSCH.</w:t>
      </w:r>
    </w:p>
    <w:p w14:paraId="70F96DA6" w14:textId="77777777" w:rsidR="004E2C3A" w:rsidRDefault="00281321">
      <w:pPr>
        <w:pStyle w:val="2"/>
        <w:spacing w:line="240" w:lineRule="auto"/>
        <w:rPr>
          <w:lang w:val="en-US" w:eastAsia="zh-CN"/>
        </w:rPr>
      </w:pPr>
      <w:r>
        <w:rPr>
          <w:rFonts w:hint="eastAsia"/>
          <w:lang w:val="en-US" w:eastAsia="zh-CN"/>
        </w:rPr>
        <w:lastRenderedPageBreak/>
        <w:t>OCC Signalling</w:t>
      </w:r>
    </w:p>
    <w:p w14:paraId="2BF07F21" w14:textId="77777777" w:rsidR="004E2C3A" w:rsidRDefault="00281321">
      <w:pPr>
        <w:numPr>
          <w:ilvl w:val="0"/>
          <w:numId w:val="19"/>
        </w:numPr>
        <w:spacing w:before="120" w:line="240" w:lineRule="auto"/>
        <w:rPr>
          <w:lang w:val="en-US" w:eastAsia="zh-CN"/>
        </w:rPr>
      </w:pPr>
      <w:r>
        <w:rPr>
          <w:rFonts w:hint="eastAsia"/>
          <w:lang w:val="en-US" w:eastAsia="zh-CN"/>
        </w:rPr>
        <w:t>OCC sequence index</w:t>
      </w:r>
    </w:p>
    <w:p w14:paraId="4449D859" w14:textId="77777777" w:rsidR="004E2C3A" w:rsidRDefault="00281321">
      <w:pPr>
        <w:numPr>
          <w:ilvl w:val="255"/>
          <w:numId w:val="0"/>
        </w:numPr>
        <w:spacing w:before="120" w:line="240" w:lineRule="auto"/>
        <w:rPr>
          <w:lang w:val="en-US" w:eastAsia="zh-CN"/>
        </w:rPr>
      </w:pPr>
      <w:r>
        <w:rPr>
          <w:lang w:val="en-US" w:eastAsia="zh-CN"/>
        </w:rPr>
        <w:t xml:space="preserve">For </w:t>
      </w:r>
      <w:r>
        <w:rPr>
          <w:rFonts w:hint="eastAsia"/>
          <w:lang w:val="en-US" w:eastAsia="zh-CN"/>
        </w:rPr>
        <w:t>dynamic grant based PUSCH transmission, to ensure the flexibility to group UEs, the OCC sequence index can be indicated in DCI. Considering the limited DCI size, the OCC sequence index can be implicitly associated with DMRS port, be</w:t>
      </w:r>
      <w:r>
        <w:rPr>
          <w:rFonts w:hint="eastAsia"/>
          <w:lang w:val="en-US" w:eastAsia="zh-CN"/>
        </w:rPr>
        <w:t>cause the UEs that can be multiplexed together should have different DMRS port to ensure the proper channel estimation and FO estimation.</w:t>
      </w:r>
    </w:p>
    <w:p w14:paraId="5FFDB37C" w14:textId="77777777" w:rsidR="004E2C3A" w:rsidRDefault="00281321">
      <w:pPr>
        <w:numPr>
          <w:ilvl w:val="255"/>
          <w:numId w:val="0"/>
        </w:numPr>
        <w:spacing w:before="120" w:line="240" w:lineRule="auto"/>
        <w:rPr>
          <w:i/>
          <w:lang w:val="en-US" w:eastAsia="zh-CN"/>
        </w:rPr>
      </w:pPr>
      <w:r>
        <w:rPr>
          <w:rFonts w:hint="eastAsia"/>
          <w:lang w:val="en-US" w:eastAsia="zh-CN"/>
        </w:rPr>
        <w:t xml:space="preserve">For configured grant based PUSCH transmission Type 1 and Type 2, the sequence index can be indicated in RRC under </w:t>
      </w:r>
      <w:r>
        <w:rPr>
          <w:i/>
        </w:rPr>
        <w:t>conf</w:t>
      </w:r>
      <w:r>
        <w:rPr>
          <w:i/>
        </w:rPr>
        <w:t>iguredGrantConfig</w:t>
      </w:r>
      <w:r>
        <w:rPr>
          <w:rFonts w:hint="eastAsia"/>
          <w:i/>
          <w:lang w:val="en-US" w:eastAsia="zh-CN"/>
        </w:rPr>
        <w:t xml:space="preserve"> IE.</w:t>
      </w:r>
    </w:p>
    <w:p w14:paraId="22DB7E21" w14:textId="59EDDF22" w:rsidR="004E2C3A" w:rsidRDefault="00281321">
      <w:pPr>
        <w:rPr>
          <w:i/>
          <w:iCs/>
          <w:lang w:val="en-US" w:eastAsia="zh-CN"/>
        </w:rPr>
      </w:pPr>
      <w:r>
        <w:rPr>
          <w:b/>
          <w:bCs/>
          <w:i/>
          <w:iCs/>
          <w:lang w:val="en-US" w:eastAsia="zh-CN"/>
        </w:rPr>
        <w:t xml:space="preserve">Proposal </w:t>
      </w:r>
      <w:r>
        <w:rPr>
          <w:rFonts w:hint="eastAsia"/>
          <w:b/>
          <w:bCs/>
          <w:i/>
          <w:iCs/>
          <w:lang w:val="en-US" w:eastAsia="zh-CN"/>
        </w:rPr>
        <w:t>6</w:t>
      </w:r>
      <w:r>
        <w:rPr>
          <w:i/>
          <w:iCs/>
          <w:lang w:val="en-US" w:eastAsia="zh-CN"/>
        </w:rPr>
        <w:t xml:space="preserve">: For </w:t>
      </w:r>
      <w:r>
        <w:rPr>
          <w:rFonts w:hint="eastAsia"/>
          <w:i/>
          <w:iCs/>
          <w:lang w:val="en-US" w:eastAsia="zh-CN"/>
        </w:rPr>
        <w:t>dynamic grant based PUSCH transmission</w:t>
      </w:r>
      <w:r>
        <w:rPr>
          <w:i/>
          <w:iCs/>
          <w:lang w:val="en-US" w:eastAsia="zh-CN"/>
        </w:rPr>
        <w:t xml:space="preserve">, </w:t>
      </w:r>
      <w:r>
        <w:rPr>
          <w:rFonts w:hint="eastAsia"/>
          <w:i/>
          <w:iCs/>
          <w:lang w:val="en-US" w:eastAsia="zh-CN"/>
        </w:rPr>
        <w:t>OCC sequence index can be implicitly indicated in DCI by association with DMRS port.</w:t>
      </w:r>
    </w:p>
    <w:p w14:paraId="598288E9" w14:textId="159602AE" w:rsidR="004E2C3A" w:rsidRDefault="00281321">
      <w:pPr>
        <w:spacing w:line="240" w:lineRule="auto"/>
        <w:rPr>
          <w:i/>
          <w:lang w:val="en-US" w:eastAsia="zh-CN"/>
        </w:rPr>
      </w:pPr>
      <w:r>
        <w:rPr>
          <w:b/>
          <w:bCs/>
          <w:i/>
          <w:iCs/>
          <w:lang w:val="en-US" w:eastAsia="zh-CN"/>
        </w:rPr>
        <w:t xml:space="preserve">Proposal </w:t>
      </w:r>
      <w:r>
        <w:rPr>
          <w:rFonts w:hint="eastAsia"/>
          <w:b/>
          <w:bCs/>
          <w:i/>
          <w:iCs/>
          <w:lang w:val="en-US" w:eastAsia="zh-CN"/>
        </w:rPr>
        <w:t>7</w:t>
      </w:r>
      <w:r>
        <w:rPr>
          <w:i/>
          <w:iCs/>
          <w:lang w:val="en-US" w:eastAsia="zh-CN"/>
        </w:rPr>
        <w:t xml:space="preserve">: For </w:t>
      </w:r>
      <w:r>
        <w:rPr>
          <w:rFonts w:hint="eastAsia"/>
          <w:i/>
          <w:iCs/>
          <w:lang w:val="en-US" w:eastAsia="zh-CN"/>
        </w:rPr>
        <w:t>configured grant based PUSCH transmission</w:t>
      </w:r>
      <w:r>
        <w:rPr>
          <w:i/>
          <w:iCs/>
          <w:lang w:val="en-US" w:eastAsia="zh-CN"/>
        </w:rPr>
        <w:t xml:space="preserve">, </w:t>
      </w:r>
      <w:r>
        <w:rPr>
          <w:rFonts w:hint="eastAsia"/>
          <w:i/>
          <w:iCs/>
          <w:lang w:val="en-US" w:eastAsia="zh-CN"/>
        </w:rPr>
        <w:t>OCC enabler and OCC sequence ind</w:t>
      </w:r>
      <w:r>
        <w:rPr>
          <w:rFonts w:hint="eastAsia"/>
          <w:i/>
          <w:iCs/>
          <w:lang w:val="en-US" w:eastAsia="zh-CN"/>
        </w:rPr>
        <w:t>ex can be indicated in RRC signalling.</w:t>
      </w:r>
    </w:p>
    <w:p w14:paraId="7FCB3313" w14:textId="77777777" w:rsidR="004E2C3A" w:rsidRDefault="00281321">
      <w:pPr>
        <w:numPr>
          <w:ilvl w:val="0"/>
          <w:numId w:val="19"/>
        </w:numPr>
        <w:spacing w:before="120" w:line="240" w:lineRule="auto"/>
        <w:rPr>
          <w:lang w:val="en-US" w:eastAsia="zh-CN"/>
        </w:rPr>
      </w:pPr>
      <w:r>
        <w:rPr>
          <w:rFonts w:hint="eastAsia"/>
          <w:lang w:val="en-US" w:eastAsia="zh-CN"/>
        </w:rPr>
        <w:t>OCC length</w:t>
      </w:r>
    </w:p>
    <w:p w14:paraId="31735757" w14:textId="77777777" w:rsidR="004E2C3A" w:rsidRDefault="00281321">
      <w:pPr>
        <w:spacing w:before="120" w:line="240" w:lineRule="auto"/>
        <w:rPr>
          <w:lang w:val="en-US" w:eastAsia="zh-CN"/>
        </w:rPr>
      </w:pPr>
      <w:r>
        <w:rPr>
          <w:rFonts w:hint="eastAsia"/>
          <w:lang w:val="en-US" w:eastAsia="zh-CN"/>
        </w:rPr>
        <w:t>Regarding the OCC length, considering that RV cycling is mandatory across OCC groups, the OCC length has to be explicitly configured to enable proper cycling granularity. Then regarding the flexibility, the</w:t>
      </w:r>
      <w:r>
        <w:rPr>
          <w:rFonts w:hint="eastAsia"/>
          <w:lang w:val="en-US" w:eastAsia="zh-CN"/>
        </w:rPr>
        <w:t xml:space="preserve"> OCC length does not need to be as flexible as sequence index, because gNB determines the OCC length according to the traffic load in network which will remain relatively stable in some time. Therefore, OCC length can be indicated as 1 bit parameter {OCC-2</w:t>
      </w:r>
      <w:r>
        <w:rPr>
          <w:rFonts w:hint="eastAsia"/>
          <w:lang w:val="en-US" w:eastAsia="zh-CN"/>
        </w:rPr>
        <w:t>, OCC-4} in RRC signalling for both DG and CG,  there is no need to indicate maximum OCC length or candidate OCC length as listed in recommendation of FL summary.</w:t>
      </w:r>
    </w:p>
    <w:p w14:paraId="30EA6CC3" w14:textId="77777777" w:rsidR="004E2C3A" w:rsidRDefault="00281321">
      <w:pPr>
        <w:spacing w:before="120" w:line="240" w:lineRule="auto"/>
        <w:rPr>
          <w:lang w:val="en-US" w:eastAsia="zh-CN"/>
        </w:rPr>
      </w:pPr>
      <w:r>
        <w:rPr>
          <w:rFonts w:hint="eastAsia"/>
          <w:lang w:val="en-US" w:eastAsia="zh-CN"/>
        </w:rPr>
        <w:t xml:space="preserve">Moreover, OCC length is somehow related to the repetition number, for example, if OCC length </w:t>
      </w:r>
      <w:r>
        <w:rPr>
          <w:rFonts w:hint="eastAsia"/>
          <w:lang w:val="en-US" w:eastAsia="zh-CN"/>
        </w:rPr>
        <w:t xml:space="preserve">is 4, but repetition number is 2, it should be clarified how to get the sequence in the length-4 table, e.g. length-4 sequence has to be scaled to length 2 by keeping the first 2 codewords in the sequence. </w:t>
      </w:r>
    </w:p>
    <w:p w14:paraId="2C5B4B9C" w14:textId="77777777" w:rsidR="004E2C3A" w:rsidRDefault="00281321">
      <w:pPr>
        <w:spacing w:before="120" w:line="240" w:lineRule="auto"/>
        <w:jc w:val="center"/>
        <w:rPr>
          <w:lang w:val="en-US" w:eastAsia="zh-CN"/>
        </w:rPr>
      </w:pPr>
      <w:r>
        <w:rPr>
          <w:rFonts w:hint="eastAsia"/>
          <w:lang w:val="en-US" w:eastAsia="zh-CN"/>
        </w:rPr>
        <w:t>Table 1. Length-2 sequence</w:t>
      </w:r>
    </w:p>
    <w:tbl>
      <w:tblPr>
        <w:tblStyle w:val="afd"/>
        <w:tblW w:w="0" w:type="auto"/>
        <w:jc w:val="center"/>
        <w:tblLook w:val="04A0" w:firstRow="1" w:lastRow="0" w:firstColumn="1" w:lastColumn="0" w:noHBand="0" w:noVBand="1"/>
      </w:tblPr>
      <w:tblGrid>
        <w:gridCol w:w="994"/>
        <w:gridCol w:w="2691"/>
      </w:tblGrid>
      <w:tr w:rsidR="004E2C3A" w14:paraId="6070F30F" w14:textId="77777777">
        <w:trPr>
          <w:jc w:val="center"/>
        </w:trPr>
        <w:tc>
          <w:tcPr>
            <w:tcW w:w="994" w:type="dxa"/>
          </w:tcPr>
          <w:p w14:paraId="4570602F" w14:textId="77777777" w:rsidR="004E2C3A" w:rsidRDefault="00281321">
            <w:pPr>
              <w:pStyle w:val="TAH"/>
              <w:rPr>
                <w:rFonts w:eastAsia="Batang"/>
                <w:lang w:val="sv-SE"/>
              </w:rPr>
            </w:pPr>
            <m:oMathPara>
              <m:oMath>
                <m:r>
                  <m:rPr>
                    <m:sty m:val="bi"/>
                  </m:rPr>
                  <w:rPr>
                    <w:rFonts w:ascii="Cambria Math" w:eastAsia="Batang" w:hAnsi="Cambria Math"/>
                    <w:lang w:val="sv-SE"/>
                  </w:rPr>
                  <m:t>n</m:t>
                </m:r>
              </m:oMath>
            </m:oMathPara>
          </w:p>
        </w:tc>
        <w:tc>
          <w:tcPr>
            <w:tcW w:w="2691" w:type="dxa"/>
          </w:tcPr>
          <w:p w14:paraId="0326D3FA" w14:textId="77777777" w:rsidR="004E2C3A" w:rsidRDefault="00281321">
            <w:pPr>
              <w:pStyle w:val="TAH"/>
              <w:rPr>
                <w:rFonts w:eastAsia="Batang"/>
                <w:lang w:val="sv-SE"/>
              </w:rPr>
            </w:pPr>
            <m:oMathPara>
              <m:oMath>
                <m:sSub>
                  <m:sSubPr>
                    <m:ctrlPr>
                      <w:rPr>
                        <w:rFonts w:ascii="Cambria Math" w:eastAsia="Batang" w:hAnsi="Cambria Math"/>
                        <w:lang w:val="sv-SE"/>
                      </w:rPr>
                    </m:ctrlPr>
                  </m:sSubPr>
                  <m:e>
                    <m:r>
                      <m:rPr>
                        <m:sty m:val="bi"/>
                      </m:rPr>
                      <w:rPr>
                        <w:rFonts w:ascii="Cambria Math" w:eastAsia="Batang" w:hAnsi="Cambria Math"/>
                        <w:lang w:val="sv-SE"/>
                      </w:rPr>
                      <m:t>w</m:t>
                    </m:r>
                  </m:e>
                  <m:sub>
                    <m:r>
                      <m:rPr>
                        <m:sty m:val="bi"/>
                      </m:rPr>
                      <w:rPr>
                        <w:rFonts w:ascii="Cambria Math" w:eastAsia="Batang" w:hAnsi="Cambria Math"/>
                        <w:lang w:val="sv-SE"/>
                      </w:rPr>
                      <m:t>n</m:t>
                    </m:r>
                  </m:sub>
                </m:sSub>
                <m:d>
                  <m:dPr>
                    <m:ctrlPr>
                      <w:rPr>
                        <w:rFonts w:ascii="Cambria Math" w:eastAsia="Batang" w:hAnsi="Cambria Math"/>
                        <w:lang w:val="sv-SE"/>
                      </w:rPr>
                    </m:ctrlPr>
                  </m:dPr>
                  <m:e>
                    <m:r>
                      <m:rPr>
                        <m:sty m:val="bi"/>
                      </m:rPr>
                      <w:rPr>
                        <w:rFonts w:ascii="Cambria Math" w:eastAsia="Batang" w:hAnsi="Cambria Math"/>
                        <w:lang w:val="sv-SE"/>
                      </w:rPr>
                      <m:t>i</m:t>
                    </m:r>
                  </m:e>
                </m:d>
              </m:oMath>
            </m:oMathPara>
          </w:p>
        </w:tc>
      </w:tr>
      <w:tr w:rsidR="004E2C3A" w14:paraId="298D66B4" w14:textId="77777777">
        <w:trPr>
          <w:jc w:val="center"/>
        </w:trPr>
        <w:tc>
          <w:tcPr>
            <w:tcW w:w="994" w:type="dxa"/>
          </w:tcPr>
          <w:p w14:paraId="68296BE6" w14:textId="77777777" w:rsidR="004E2C3A" w:rsidRDefault="00281321">
            <w:pPr>
              <w:pStyle w:val="TAC"/>
              <w:rPr>
                <w:rFonts w:eastAsia="Batang"/>
                <w:lang w:val="sv-SE"/>
              </w:rPr>
            </w:pPr>
            <w:r>
              <w:rPr>
                <w:rFonts w:eastAsia="Batang"/>
                <w:lang w:val="sv-SE"/>
              </w:rPr>
              <w:t>0</w:t>
            </w:r>
          </w:p>
        </w:tc>
        <w:tc>
          <w:tcPr>
            <w:tcW w:w="2691" w:type="dxa"/>
          </w:tcPr>
          <w:p w14:paraId="181D5483" w14:textId="77777777" w:rsidR="004E2C3A" w:rsidRDefault="00281321">
            <w:pPr>
              <w:pStyle w:val="TAC"/>
              <w:rPr>
                <w:rFonts w:eastAsia="Batang"/>
                <w:lang w:val="sv-SE"/>
              </w:rPr>
            </w:pPr>
            <m:oMathPara>
              <m:oMath>
                <m:d>
                  <m:dPr>
                    <m:begChr m:val="["/>
                    <m:endChr m:val="]"/>
                    <m:ctrlPr>
                      <w:rPr>
                        <w:rFonts w:ascii="Cambria Math" w:eastAsia="Batang" w:hAnsi="Cambria Math"/>
                        <w:lang w:val="sv-SE"/>
                      </w:rPr>
                    </m:ctrlPr>
                  </m:dPr>
                  <m:e>
                    <m:m>
                      <m:mPr>
                        <m:mcs>
                          <m:mc>
                            <m:mcPr>
                              <m:count m:val="2"/>
                              <m:mcJc m:val="center"/>
                            </m:mcPr>
                          </m:mc>
                        </m:mcs>
                        <m:ctrlPr>
                          <w:rPr>
                            <w:rFonts w:ascii="Cambria Math" w:eastAsia="Batang" w:hAnsi="Cambria Math"/>
                            <w:lang w:val="sv-SE"/>
                          </w:rPr>
                        </m:ctrlPr>
                      </m:mPr>
                      <m:mr>
                        <m:e>
                          <m:r>
                            <m:rPr>
                              <m:sty m:val="p"/>
                            </m:rPr>
                            <w:rPr>
                              <w:rFonts w:ascii="Cambria Math" w:eastAsia="Batang" w:hAnsi="Cambria Math"/>
                              <w:lang w:val="sv-SE"/>
                            </w:rPr>
                            <m:t>+1</m:t>
                          </m:r>
                        </m:e>
                        <m:e>
                          <m:r>
                            <m:rPr>
                              <m:sty m:val="p"/>
                            </m:rPr>
                            <w:rPr>
                              <w:rFonts w:ascii="Cambria Math" w:eastAsia="Batang" w:hAnsi="Cambria Math"/>
                              <w:lang w:val="sv-SE"/>
                            </w:rPr>
                            <m:t>+1</m:t>
                          </m:r>
                        </m:e>
                      </m:mr>
                    </m:m>
                  </m:e>
                </m:d>
              </m:oMath>
            </m:oMathPara>
          </w:p>
        </w:tc>
      </w:tr>
      <w:tr w:rsidR="004E2C3A" w14:paraId="63A884DF" w14:textId="77777777">
        <w:trPr>
          <w:jc w:val="center"/>
        </w:trPr>
        <w:tc>
          <w:tcPr>
            <w:tcW w:w="994" w:type="dxa"/>
          </w:tcPr>
          <w:p w14:paraId="30A9C2A9" w14:textId="77777777" w:rsidR="004E2C3A" w:rsidRDefault="00281321">
            <w:pPr>
              <w:pStyle w:val="TAC"/>
              <w:rPr>
                <w:rFonts w:eastAsia="Batang"/>
                <w:lang w:val="sv-SE"/>
              </w:rPr>
            </w:pPr>
            <w:r>
              <w:rPr>
                <w:rFonts w:hint="eastAsia"/>
                <w:lang w:val="sv-SE" w:eastAsia="zh-CN"/>
              </w:rPr>
              <w:t xml:space="preserve"> </w:t>
            </w:r>
            <w:r>
              <w:rPr>
                <w:rFonts w:eastAsia="Batang"/>
                <w:lang w:val="sv-SE"/>
              </w:rPr>
              <w:t>1</w:t>
            </w:r>
          </w:p>
        </w:tc>
        <w:tc>
          <w:tcPr>
            <w:tcW w:w="2691" w:type="dxa"/>
          </w:tcPr>
          <w:p w14:paraId="7B9D9ADE" w14:textId="77777777" w:rsidR="004E2C3A" w:rsidRDefault="00281321">
            <w:pPr>
              <w:pStyle w:val="TAC"/>
              <w:rPr>
                <w:rFonts w:eastAsia="Batang"/>
                <w:lang w:val="sv-SE"/>
              </w:rPr>
            </w:pPr>
            <m:oMathPara>
              <m:oMath>
                <m:d>
                  <m:dPr>
                    <m:begChr m:val="["/>
                    <m:endChr m:val="]"/>
                    <m:ctrlPr>
                      <w:rPr>
                        <w:rFonts w:ascii="Cambria Math" w:eastAsia="Batang" w:hAnsi="Cambria Math"/>
                        <w:lang w:val="sv-SE"/>
                      </w:rPr>
                    </m:ctrlPr>
                  </m:dPr>
                  <m:e>
                    <m:m>
                      <m:mPr>
                        <m:mcs>
                          <m:mc>
                            <m:mcPr>
                              <m:count m:val="2"/>
                              <m:mcJc m:val="center"/>
                            </m:mcPr>
                          </m:mc>
                        </m:mcs>
                        <m:ctrlPr>
                          <w:rPr>
                            <w:rFonts w:ascii="Cambria Math" w:eastAsia="Batang" w:hAnsi="Cambria Math"/>
                            <w:lang w:val="sv-SE"/>
                          </w:rPr>
                        </m:ctrlPr>
                      </m:mPr>
                      <m:mr>
                        <m:e>
                          <m:r>
                            <m:rPr>
                              <m:sty m:val="p"/>
                            </m:rPr>
                            <w:rPr>
                              <w:rFonts w:ascii="Cambria Math" w:eastAsia="Batang" w:hAnsi="Cambria Math"/>
                              <w:lang w:val="sv-SE"/>
                            </w:rPr>
                            <m:t>+1</m:t>
                          </m:r>
                        </m:e>
                        <m:e>
                          <m:r>
                            <m:rPr>
                              <m:sty m:val="p"/>
                            </m:rPr>
                            <w:rPr>
                              <w:rFonts w:ascii="Cambria Math" w:eastAsia="Batang" w:hAnsi="Cambria Math"/>
                              <w:lang w:val="sv-SE"/>
                            </w:rPr>
                            <m:t>-</m:t>
                          </m:r>
                          <m:r>
                            <m:rPr>
                              <m:sty m:val="p"/>
                            </m:rPr>
                            <w:rPr>
                              <w:rFonts w:ascii="Cambria Math" w:eastAsia="Batang" w:hAnsi="Cambria Math"/>
                              <w:lang w:val="sv-SE"/>
                            </w:rPr>
                            <m:t>1</m:t>
                          </m:r>
                        </m:e>
                      </m:mr>
                    </m:m>
                  </m:e>
                </m:d>
              </m:oMath>
            </m:oMathPara>
          </w:p>
        </w:tc>
      </w:tr>
    </w:tbl>
    <w:p w14:paraId="52FE56D2" w14:textId="77777777" w:rsidR="004E2C3A" w:rsidRDefault="00281321">
      <w:pPr>
        <w:spacing w:before="120" w:line="240" w:lineRule="auto"/>
        <w:jc w:val="center"/>
        <w:rPr>
          <w:lang w:val="en-US" w:eastAsia="zh-CN"/>
        </w:rPr>
      </w:pPr>
      <w:r>
        <w:rPr>
          <w:rFonts w:hint="eastAsia"/>
          <w:lang w:val="en-US" w:eastAsia="zh-CN"/>
        </w:rPr>
        <w:t>Table 2. Length-4 sequence</w:t>
      </w:r>
    </w:p>
    <w:tbl>
      <w:tblPr>
        <w:tblStyle w:val="afd"/>
        <w:tblW w:w="0" w:type="auto"/>
        <w:jc w:val="center"/>
        <w:tblLook w:val="04A0" w:firstRow="1" w:lastRow="0" w:firstColumn="1" w:lastColumn="0" w:noHBand="0" w:noVBand="1"/>
      </w:tblPr>
      <w:tblGrid>
        <w:gridCol w:w="994"/>
        <w:gridCol w:w="2691"/>
      </w:tblGrid>
      <w:tr w:rsidR="004E2C3A" w14:paraId="2F0DE37F" w14:textId="77777777">
        <w:trPr>
          <w:jc w:val="center"/>
        </w:trPr>
        <w:tc>
          <w:tcPr>
            <w:tcW w:w="994" w:type="dxa"/>
          </w:tcPr>
          <w:p w14:paraId="0255A124" w14:textId="77777777" w:rsidR="004E2C3A" w:rsidRDefault="00281321">
            <w:pPr>
              <w:pStyle w:val="TAH"/>
              <w:rPr>
                <w:rFonts w:eastAsia="Batang"/>
                <w:lang w:val="sv-SE"/>
              </w:rPr>
            </w:pPr>
            <m:oMathPara>
              <m:oMath>
                <m:r>
                  <m:rPr>
                    <m:sty m:val="bi"/>
                  </m:rPr>
                  <w:rPr>
                    <w:rFonts w:ascii="Cambria Math" w:eastAsia="Batang" w:hAnsi="Cambria Math"/>
                    <w:lang w:val="sv-SE"/>
                  </w:rPr>
                  <m:t>n</m:t>
                </m:r>
              </m:oMath>
            </m:oMathPara>
          </w:p>
        </w:tc>
        <w:tc>
          <w:tcPr>
            <w:tcW w:w="2691" w:type="dxa"/>
          </w:tcPr>
          <w:p w14:paraId="2A13964E" w14:textId="77777777" w:rsidR="004E2C3A" w:rsidRDefault="00281321">
            <w:pPr>
              <w:pStyle w:val="TAH"/>
              <w:rPr>
                <w:rFonts w:eastAsia="Batang"/>
                <w:lang w:val="sv-SE"/>
              </w:rPr>
            </w:pPr>
            <m:oMathPara>
              <m:oMath>
                <m:sSub>
                  <m:sSubPr>
                    <m:ctrlPr>
                      <w:rPr>
                        <w:rFonts w:ascii="Cambria Math" w:eastAsia="Batang" w:hAnsi="Cambria Math"/>
                        <w:lang w:val="sv-SE"/>
                      </w:rPr>
                    </m:ctrlPr>
                  </m:sSubPr>
                  <m:e>
                    <m:r>
                      <m:rPr>
                        <m:sty m:val="bi"/>
                      </m:rPr>
                      <w:rPr>
                        <w:rFonts w:ascii="Cambria Math" w:eastAsia="Batang" w:hAnsi="Cambria Math"/>
                        <w:lang w:val="sv-SE"/>
                      </w:rPr>
                      <m:t>w</m:t>
                    </m:r>
                  </m:e>
                  <m:sub>
                    <m:r>
                      <m:rPr>
                        <m:sty m:val="bi"/>
                      </m:rPr>
                      <w:rPr>
                        <w:rFonts w:ascii="Cambria Math" w:eastAsia="Batang" w:hAnsi="Cambria Math"/>
                        <w:lang w:val="sv-SE"/>
                      </w:rPr>
                      <m:t>n</m:t>
                    </m:r>
                  </m:sub>
                </m:sSub>
                <m:d>
                  <m:dPr>
                    <m:ctrlPr>
                      <w:rPr>
                        <w:rFonts w:ascii="Cambria Math" w:eastAsia="Batang" w:hAnsi="Cambria Math"/>
                        <w:lang w:val="sv-SE"/>
                      </w:rPr>
                    </m:ctrlPr>
                  </m:dPr>
                  <m:e>
                    <m:r>
                      <m:rPr>
                        <m:sty m:val="bi"/>
                      </m:rPr>
                      <w:rPr>
                        <w:rFonts w:ascii="Cambria Math" w:eastAsia="Batang" w:hAnsi="Cambria Math"/>
                        <w:lang w:val="sv-SE"/>
                      </w:rPr>
                      <m:t>i</m:t>
                    </m:r>
                  </m:e>
                </m:d>
              </m:oMath>
            </m:oMathPara>
          </w:p>
        </w:tc>
      </w:tr>
      <w:tr w:rsidR="004E2C3A" w14:paraId="185D6D2A" w14:textId="77777777">
        <w:trPr>
          <w:jc w:val="center"/>
        </w:trPr>
        <w:tc>
          <w:tcPr>
            <w:tcW w:w="994" w:type="dxa"/>
          </w:tcPr>
          <w:p w14:paraId="42DD4A11" w14:textId="77777777" w:rsidR="004E2C3A" w:rsidRDefault="00281321">
            <w:pPr>
              <w:pStyle w:val="TAC"/>
              <w:rPr>
                <w:rFonts w:eastAsia="Batang"/>
                <w:lang w:val="sv-SE"/>
              </w:rPr>
            </w:pPr>
            <w:r>
              <w:rPr>
                <w:rFonts w:eastAsia="Batang"/>
                <w:lang w:val="sv-SE"/>
              </w:rPr>
              <w:t>0</w:t>
            </w:r>
          </w:p>
        </w:tc>
        <w:tc>
          <w:tcPr>
            <w:tcW w:w="2691" w:type="dxa"/>
          </w:tcPr>
          <w:p w14:paraId="3E6F3A3A" w14:textId="77777777" w:rsidR="004E2C3A" w:rsidRDefault="00281321">
            <w:pPr>
              <w:pStyle w:val="TAC"/>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r w:rsidR="004E2C3A" w14:paraId="751C1F8B" w14:textId="77777777">
        <w:trPr>
          <w:jc w:val="center"/>
        </w:trPr>
        <w:tc>
          <w:tcPr>
            <w:tcW w:w="994" w:type="dxa"/>
          </w:tcPr>
          <w:p w14:paraId="5331B39B" w14:textId="77777777" w:rsidR="004E2C3A" w:rsidRDefault="00281321">
            <w:pPr>
              <w:pStyle w:val="TAC"/>
              <w:rPr>
                <w:rFonts w:eastAsia="Batang"/>
                <w:lang w:val="sv-SE"/>
              </w:rPr>
            </w:pPr>
            <w:r>
              <w:rPr>
                <w:rFonts w:eastAsia="Batang"/>
                <w:lang w:val="sv-SE"/>
              </w:rPr>
              <w:t>1</w:t>
            </w:r>
          </w:p>
        </w:tc>
        <w:tc>
          <w:tcPr>
            <w:tcW w:w="2691" w:type="dxa"/>
          </w:tcPr>
          <w:p w14:paraId="34C428DC" w14:textId="77777777" w:rsidR="004E2C3A" w:rsidRDefault="00281321">
            <w:pPr>
              <w:pStyle w:val="TAC"/>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m:t>
                          </m:r>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m:t>
                          </m:r>
                          <m:r>
                            <w:rPr>
                              <w:rFonts w:ascii="Cambria Math" w:eastAsia="Cambria Math" w:hAnsi="Cambria Math" w:cs="Cambria Math"/>
                              <w:lang w:val="sv-SE"/>
                            </w:rPr>
                            <m:t>1</m:t>
                          </m:r>
                        </m:e>
                      </m:mr>
                    </m:m>
                  </m:e>
                </m:d>
              </m:oMath>
            </m:oMathPara>
          </w:p>
        </w:tc>
      </w:tr>
      <w:tr w:rsidR="004E2C3A" w14:paraId="039C9C99" w14:textId="77777777">
        <w:trPr>
          <w:jc w:val="center"/>
        </w:trPr>
        <w:tc>
          <w:tcPr>
            <w:tcW w:w="994" w:type="dxa"/>
          </w:tcPr>
          <w:p w14:paraId="52F312E7" w14:textId="77777777" w:rsidR="004E2C3A" w:rsidRDefault="00281321">
            <w:pPr>
              <w:pStyle w:val="TAC"/>
              <w:rPr>
                <w:rFonts w:eastAsia="Batang"/>
                <w:lang w:val="sv-SE"/>
              </w:rPr>
            </w:pPr>
            <w:r>
              <w:rPr>
                <w:rFonts w:eastAsia="Batang"/>
                <w:lang w:val="sv-SE"/>
              </w:rPr>
              <w:t>2</w:t>
            </w:r>
          </w:p>
        </w:tc>
        <w:tc>
          <w:tcPr>
            <w:tcW w:w="2691" w:type="dxa"/>
          </w:tcPr>
          <w:p w14:paraId="52291397" w14:textId="77777777" w:rsidR="004E2C3A" w:rsidRDefault="00281321">
            <w:pPr>
              <w:pStyle w:val="TAC"/>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m:t>
                          </m:r>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m:t>
                          </m:r>
                          <m:r>
                            <w:rPr>
                              <w:rFonts w:ascii="Cambria Math" w:eastAsia="Cambria Math" w:hAnsi="Cambria Math" w:cs="Cambria Math"/>
                              <w:lang w:val="sv-SE"/>
                            </w:rPr>
                            <m:t>1</m:t>
                          </m:r>
                        </m:e>
                      </m:mr>
                    </m:m>
                  </m:e>
                </m:d>
              </m:oMath>
            </m:oMathPara>
          </w:p>
        </w:tc>
      </w:tr>
      <w:tr w:rsidR="004E2C3A" w14:paraId="58A94172" w14:textId="77777777">
        <w:trPr>
          <w:jc w:val="center"/>
        </w:trPr>
        <w:tc>
          <w:tcPr>
            <w:tcW w:w="994" w:type="dxa"/>
          </w:tcPr>
          <w:p w14:paraId="2A305E11" w14:textId="77777777" w:rsidR="004E2C3A" w:rsidRDefault="00281321">
            <w:pPr>
              <w:pStyle w:val="TAC"/>
              <w:rPr>
                <w:rFonts w:eastAsia="Batang"/>
                <w:lang w:val="sv-SE"/>
              </w:rPr>
            </w:pPr>
            <w:r>
              <w:rPr>
                <w:rFonts w:eastAsia="Batang"/>
                <w:lang w:val="sv-SE"/>
              </w:rPr>
              <w:t>3</w:t>
            </w:r>
          </w:p>
        </w:tc>
        <w:tc>
          <w:tcPr>
            <w:tcW w:w="2691" w:type="dxa"/>
          </w:tcPr>
          <w:p w14:paraId="1C958CC4" w14:textId="77777777" w:rsidR="004E2C3A" w:rsidRDefault="00281321">
            <w:pPr>
              <w:pStyle w:val="TAC"/>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m:t>
                          </m:r>
                          <m:r>
                            <w:rPr>
                              <w:rFonts w:ascii="Cambria Math" w:eastAsia="Batang" w:hAnsi="Cambria Math"/>
                              <w:lang w:val="sv-SE"/>
                            </w:rPr>
                            <m:t>1</m:t>
                          </m:r>
                        </m:e>
                        <m:e>
                          <m:r>
                            <w:rPr>
                              <w:rFonts w:ascii="Cambria Math" w:eastAsia="Batang" w:hAnsi="Cambria Math"/>
                              <w:lang w:val="sv-SE"/>
                            </w:rPr>
                            <m:t>-</m:t>
                          </m:r>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bl>
    <w:p w14:paraId="70408941" w14:textId="36F19332" w:rsidR="004E2C3A" w:rsidRDefault="00281321">
      <w:pPr>
        <w:spacing w:before="120" w:line="240" w:lineRule="auto"/>
        <w:rPr>
          <w:i/>
          <w:iCs/>
          <w:lang w:val="en-US" w:eastAsia="zh-CN"/>
        </w:rPr>
      </w:pPr>
      <w:r>
        <w:rPr>
          <w:b/>
          <w:bCs/>
          <w:i/>
          <w:iCs/>
          <w:lang w:val="en-US" w:eastAsia="zh-CN"/>
        </w:rPr>
        <w:t xml:space="preserve">Proposal </w:t>
      </w:r>
      <w:r>
        <w:rPr>
          <w:rFonts w:hint="eastAsia"/>
          <w:b/>
          <w:bCs/>
          <w:i/>
          <w:iCs/>
          <w:lang w:val="en-US" w:eastAsia="zh-CN"/>
        </w:rPr>
        <w:t>8</w:t>
      </w:r>
      <w:r>
        <w:rPr>
          <w:i/>
          <w:iCs/>
          <w:lang w:val="en-US" w:eastAsia="zh-CN"/>
        </w:rPr>
        <w:t xml:space="preserve">: </w:t>
      </w:r>
      <w:r>
        <w:rPr>
          <w:rFonts w:hint="eastAsia"/>
          <w:i/>
          <w:iCs/>
          <w:lang w:val="en-US" w:eastAsia="zh-CN"/>
        </w:rPr>
        <w:t>Single parameter with 1 bit {OCC-2, OCC-4} can be used to indicate OCC length in RRC signalling f</w:t>
      </w:r>
      <w:r>
        <w:rPr>
          <w:i/>
          <w:iCs/>
          <w:lang w:val="en-US" w:eastAsia="zh-CN"/>
        </w:rPr>
        <w:t>or</w:t>
      </w:r>
      <w:r>
        <w:rPr>
          <w:rFonts w:hint="eastAsia"/>
          <w:i/>
          <w:iCs/>
          <w:lang w:val="en-US" w:eastAsia="zh-CN"/>
        </w:rPr>
        <w:t xml:space="preserve"> both</w:t>
      </w:r>
      <w:r>
        <w:rPr>
          <w:i/>
          <w:iCs/>
          <w:lang w:val="en-US" w:eastAsia="zh-CN"/>
        </w:rPr>
        <w:t xml:space="preserve"> </w:t>
      </w:r>
      <w:r>
        <w:rPr>
          <w:rFonts w:hint="eastAsia"/>
          <w:i/>
          <w:iCs/>
          <w:lang w:val="en-US" w:eastAsia="zh-CN"/>
        </w:rPr>
        <w:t>DG and CG based PUSCH transmission.</w:t>
      </w:r>
    </w:p>
    <w:p w14:paraId="76DE7075" w14:textId="77777777" w:rsidR="004E2C3A" w:rsidRDefault="00281321">
      <w:pPr>
        <w:pStyle w:val="aff5"/>
        <w:numPr>
          <w:ilvl w:val="0"/>
          <w:numId w:val="16"/>
        </w:numPr>
        <w:tabs>
          <w:tab w:val="left" w:pos="567"/>
        </w:tabs>
        <w:spacing w:before="120"/>
        <w:rPr>
          <w:b/>
          <w:bCs/>
          <w:i/>
          <w:iCs/>
          <w:lang w:val="en-US" w:eastAsia="zh-CN"/>
        </w:rPr>
      </w:pPr>
      <w:r>
        <w:rPr>
          <w:i/>
          <w:iCs/>
          <w:lang w:val="en-US" w:eastAsia="zh-CN"/>
        </w:rPr>
        <w:t xml:space="preserve">When </w:t>
      </w:r>
      <w:r>
        <w:rPr>
          <w:rFonts w:hint="eastAsia"/>
          <w:i/>
          <w:iCs/>
          <w:lang w:val="en-US" w:eastAsia="zh-CN"/>
        </w:rPr>
        <w:t xml:space="preserve">OCC </w:t>
      </w:r>
      <w:r>
        <w:rPr>
          <w:rFonts w:hint="eastAsia"/>
          <w:i/>
          <w:iCs/>
          <w:lang w:val="en-US" w:eastAsia="zh-CN"/>
        </w:rPr>
        <w:t>length is larger than repetition number, the length of OCC sequence needs to be adapted to the repetition number.</w:t>
      </w:r>
    </w:p>
    <w:p w14:paraId="4E8D1D6F" w14:textId="77777777" w:rsidR="004E2C3A" w:rsidRDefault="00281321">
      <w:pPr>
        <w:numPr>
          <w:ilvl w:val="0"/>
          <w:numId w:val="20"/>
        </w:numPr>
        <w:spacing w:before="120" w:line="240" w:lineRule="auto"/>
        <w:rPr>
          <w:lang w:val="en-US" w:eastAsia="zh-CN"/>
        </w:rPr>
      </w:pPr>
      <w:r>
        <w:rPr>
          <w:rFonts w:hint="eastAsia"/>
          <w:lang w:val="en-US" w:eastAsia="zh-CN"/>
        </w:rPr>
        <w:t>OCC enabler</w:t>
      </w:r>
    </w:p>
    <w:p w14:paraId="16AEF894" w14:textId="77777777" w:rsidR="004E2C3A" w:rsidRDefault="00281321">
      <w:pPr>
        <w:numPr>
          <w:ilvl w:val="255"/>
          <w:numId w:val="0"/>
        </w:numPr>
        <w:spacing w:before="120" w:line="240" w:lineRule="auto"/>
        <w:rPr>
          <w:lang w:val="en-US" w:eastAsia="zh-CN"/>
        </w:rPr>
      </w:pPr>
      <w:r>
        <w:rPr>
          <w:rFonts w:hint="eastAsia"/>
          <w:lang w:val="en-US" w:eastAsia="zh-CN"/>
        </w:rPr>
        <w:t>For DG transmission, UE</w:t>
      </w:r>
      <w:r>
        <w:rPr>
          <w:lang w:val="en-US" w:eastAsia="zh-CN"/>
        </w:rPr>
        <w:t>’</w:t>
      </w:r>
      <w:r>
        <w:rPr>
          <w:rFonts w:hint="eastAsia"/>
          <w:lang w:val="en-US" w:eastAsia="zh-CN"/>
        </w:rPr>
        <w:t>s behavior for decoding DCI might be different depending on whether OCC is enabled or not, so an RRC param</w:t>
      </w:r>
      <w:r>
        <w:rPr>
          <w:rFonts w:hint="eastAsia"/>
          <w:lang w:val="en-US" w:eastAsia="zh-CN"/>
        </w:rPr>
        <w:t>eter is needed to indicate the UE the way to interpret DCI. For CG transmission, the same enabler can be used to indicate whether OCC is enabler or not. Therefore,</w:t>
      </w:r>
    </w:p>
    <w:p w14:paraId="518303A8" w14:textId="6CA8B1AA" w:rsidR="004E2C3A" w:rsidRDefault="00281321">
      <w:pPr>
        <w:numPr>
          <w:ilvl w:val="255"/>
          <w:numId w:val="0"/>
        </w:numPr>
        <w:spacing w:before="120" w:line="240" w:lineRule="auto"/>
        <w:rPr>
          <w:i/>
          <w:iCs/>
          <w:lang w:val="en-US" w:eastAsia="zh-CN"/>
        </w:rPr>
      </w:pPr>
      <w:r>
        <w:rPr>
          <w:b/>
          <w:bCs/>
          <w:i/>
          <w:iCs/>
          <w:lang w:val="en-US" w:eastAsia="zh-CN"/>
        </w:rPr>
        <w:t xml:space="preserve">Proposal </w:t>
      </w:r>
      <w:r>
        <w:rPr>
          <w:rFonts w:hint="eastAsia"/>
          <w:b/>
          <w:bCs/>
          <w:i/>
          <w:iCs/>
          <w:lang w:val="en-US" w:eastAsia="zh-CN"/>
        </w:rPr>
        <w:t>9</w:t>
      </w:r>
      <w:r>
        <w:rPr>
          <w:i/>
          <w:iCs/>
          <w:lang w:val="en-US" w:eastAsia="zh-CN"/>
        </w:rPr>
        <w:t xml:space="preserve">: </w:t>
      </w:r>
      <w:r>
        <w:rPr>
          <w:rFonts w:hint="eastAsia"/>
          <w:i/>
          <w:iCs/>
          <w:lang w:val="en-US" w:eastAsia="zh-CN"/>
        </w:rPr>
        <w:t>Single parameter with 1 bit {enabler, disabled} can be used to enable or disab</w:t>
      </w:r>
      <w:r>
        <w:rPr>
          <w:rFonts w:hint="eastAsia"/>
          <w:i/>
          <w:iCs/>
          <w:lang w:val="en-US" w:eastAsia="zh-CN"/>
        </w:rPr>
        <w:t>le OCC functionality in RRC signalling f</w:t>
      </w:r>
      <w:r>
        <w:rPr>
          <w:i/>
          <w:iCs/>
          <w:lang w:val="en-US" w:eastAsia="zh-CN"/>
        </w:rPr>
        <w:t xml:space="preserve">or </w:t>
      </w:r>
      <w:r>
        <w:rPr>
          <w:rFonts w:hint="eastAsia"/>
          <w:i/>
          <w:iCs/>
          <w:lang w:val="en-US" w:eastAsia="zh-CN"/>
        </w:rPr>
        <w:t>both DG and CG based PUSCH transmission.</w:t>
      </w:r>
    </w:p>
    <w:p w14:paraId="2A301F38" w14:textId="77777777" w:rsidR="004E2C3A" w:rsidRDefault="00281321">
      <w:pPr>
        <w:pStyle w:val="2"/>
        <w:spacing w:line="240" w:lineRule="auto"/>
        <w:rPr>
          <w:lang w:val="en-US" w:eastAsia="zh-CN"/>
        </w:rPr>
      </w:pPr>
      <w:r>
        <w:rPr>
          <w:lang w:val="en-US" w:eastAsia="zh-CN"/>
        </w:rPr>
        <w:t>Phase continuity</w:t>
      </w:r>
    </w:p>
    <w:p w14:paraId="132A835C" w14:textId="77777777" w:rsidR="004E2C3A" w:rsidRDefault="00281321">
      <w:pPr>
        <w:numPr>
          <w:ilvl w:val="255"/>
          <w:numId w:val="0"/>
        </w:numPr>
        <w:spacing w:before="120" w:line="240" w:lineRule="auto"/>
        <w:rPr>
          <w:lang w:val="en-US" w:eastAsia="zh-CN"/>
        </w:rPr>
      </w:pPr>
      <w:r>
        <w:rPr>
          <w:rFonts w:hint="eastAsia"/>
          <w:lang w:val="en-US" w:eastAsia="zh-CN"/>
        </w:rPr>
        <w:t>In Rel-18, DMRS bundling has been discussed in NTN scenario, a new UE capability is define to report the maximum duration that UE can maintain the phase co</w:t>
      </w:r>
      <w:r>
        <w:rPr>
          <w:rFonts w:hint="eastAsia"/>
          <w:lang w:val="en-US" w:eastAsia="zh-CN"/>
        </w:rPr>
        <w:t>ntinuity and power consistency. However, f</w:t>
      </w:r>
      <w:r>
        <w:rPr>
          <w:rFonts w:hint="eastAsia"/>
          <w:lang w:val="en-US" w:eastAsia="zh-CN"/>
        </w:rPr>
        <w:t xml:space="preserve">or Rel-19 OCC, it has been agreed that </w:t>
      </w:r>
      <w:r>
        <w:rPr>
          <w:rFonts w:hint="eastAsia"/>
          <w:lang w:val="en-US" w:eastAsia="zh-CN"/>
        </w:rPr>
        <w:t xml:space="preserve">separate UE capability will be introduced for OCC-2 and OCC-4, UE supporting OCC-2 capability </w:t>
      </w:r>
      <w:r>
        <w:rPr>
          <w:rFonts w:hint="eastAsia"/>
          <w:lang w:val="en-US" w:eastAsia="zh-CN"/>
        </w:rPr>
        <w:t>should</w:t>
      </w:r>
      <w:r>
        <w:rPr>
          <w:rFonts w:hint="eastAsia"/>
          <w:lang w:val="en-US" w:eastAsia="zh-CN"/>
        </w:rPr>
        <w:t xml:space="preserve"> be assumed as</w:t>
      </w:r>
      <w:r>
        <w:rPr>
          <w:rFonts w:hint="eastAsia"/>
          <w:lang w:val="en-US" w:eastAsia="zh-CN"/>
        </w:rPr>
        <w:t xml:space="preserve"> hav</w:t>
      </w:r>
      <w:r>
        <w:rPr>
          <w:rFonts w:hint="eastAsia"/>
          <w:lang w:val="en-US" w:eastAsia="zh-CN"/>
        </w:rPr>
        <w:t>ing</w:t>
      </w:r>
      <w:r>
        <w:rPr>
          <w:rFonts w:hint="eastAsia"/>
          <w:lang w:val="en-US" w:eastAsia="zh-CN"/>
        </w:rPr>
        <w:t xml:space="preserve"> the capability </w:t>
      </w:r>
      <w:r>
        <w:rPr>
          <w:rFonts w:hint="eastAsia"/>
          <w:lang w:val="en-US" w:eastAsia="zh-CN"/>
        </w:rPr>
        <w:t>to</w:t>
      </w:r>
      <w:r>
        <w:rPr>
          <w:rFonts w:hint="eastAsia"/>
          <w:lang w:val="en-US" w:eastAsia="zh-CN"/>
        </w:rPr>
        <w:t xml:space="preserve"> maintain the phase conti</w:t>
      </w:r>
      <w:r>
        <w:rPr>
          <w:rFonts w:hint="eastAsia"/>
          <w:lang w:val="en-US" w:eastAsia="zh-CN"/>
        </w:rPr>
        <w:t>nuity with</w:t>
      </w:r>
      <w:r>
        <w:rPr>
          <w:rFonts w:hint="eastAsia"/>
          <w:lang w:val="en-US" w:eastAsia="zh-CN"/>
        </w:rPr>
        <w:t>in 2 slots</w:t>
      </w:r>
      <w:r>
        <w:rPr>
          <w:rFonts w:hint="eastAsia"/>
          <w:lang w:val="en-US" w:eastAsia="zh-CN"/>
        </w:rPr>
        <w:t xml:space="preserve">, and UE supporting OCC-4 capability </w:t>
      </w:r>
      <w:r>
        <w:rPr>
          <w:rFonts w:hint="eastAsia"/>
          <w:lang w:val="en-US" w:eastAsia="zh-CN"/>
        </w:rPr>
        <w:t xml:space="preserve">should </w:t>
      </w:r>
      <w:r>
        <w:rPr>
          <w:rFonts w:hint="eastAsia"/>
          <w:lang w:val="en-US" w:eastAsia="zh-CN"/>
        </w:rPr>
        <w:t xml:space="preserve">be </w:t>
      </w:r>
      <w:r>
        <w:rPr>
          <w:rFonts w:hint="eastAsia"/>
          <w:lang w:val="en-US" w:eastAsia="zh-CN"/>
        </w:rPr>
        <w:lastRenderedPageBreak/>
        <w:t>assumed as having the capability to maintain the phase continuity within 4 slots</w:t>
      </w:r>
      <w:r>
        <w:rPr>
          <w:rFonts w:hint="eastAsia"/>
          <w:lang w:val="en-US" w:eastAsia="zh-CN"/>
        </w:rPr>
        <w:t>, then there is no need t</w:t>
      </w:r>
      <w:r>
        <w:rPr>
          <w:rFonts w:hint="eastAsia"/>
          <w:lang w:val="en-US" w:eastAsia="zh-CN"/>
        </w:rPr>
        <w:t>o introduce new UE capability for phase continuity.</w:t>
      </w:r>
    </w:p>
    <w:p w14:paraId="60FE15FE" w14:textId="1E6CFFA9" w:rsidR="004E2C3A" w:rsidRDefault="00281321">
      <w:pPr>
        <w:numPr>
          <w:ilvl w:val="255"/>
          <w:numId w:val="0"/>
        </w:numPr>
        <w:spacing w:before="120" w:line="240" w:lineRule="auto"/>
        <w:rPr>
          <w:i/>
          <w:iCs/>
          <w:lang w:val="en-US" w:eastAsia="zh-CN"/>
        </w:rPr>
      </w:pPr>
      <w:r>
        <w:rPr>
          <w:b/>
          <w:bCs/>
          <w:i/>
          <w:iCs/>
          <w:lang w:val="en-US" w:eastAsia="zh-CN"/>
        </w:rPr>
        <w:t xml:space="preserve">Proposal </w:t>
      </w:r>
      <w:r>
        <w:rPr>
          <w:rFonts w:hint="eastAsia"/>
          <w:b/>
          <w:bCs/>
          <w:i/>
          <w:iCs/>
          <w:lang w:val="en-US" w:eastAsia="zh-CN"/>
        </w:rPr>
        <w:t>1</w:t>
      </w:r>
      <w:r>
        <w:rPr>
          <w:rFonts w:hint="eastAsia"/>
          <w:b/>
          <w:bCs/>
          <w:i/>
          <w:iCs/>
          <w:lang w:val="en-US" w:eastAsia="zh-CN"/>
        </w:rPr>
        <w:t>0</w:t>
      </w:r>
      <w:r>
        <w:rPr>
          <w:i/>
          <w:iCs/>
          <w:lang w:val="en-US" w:eastAsia="zh-CN"/>
        </w:rPr>
        <w:t xml:space="preserve">: </w:t>
      </w:r>
      <w:r>
        <w:rPr>
          <w:rFonts w:hint="eastAsia"/>
          <w:i/>
          <w:iCs/>
          <w:lang w:val="en-US" w:eastAsia="zh-CN"/>
        </w:rPr>
        <w:t>UE</w:t>
      </w:r>
      <w:r>
        <w:rPr>
          <w:rFonts w:hint="eastAsia"/>
          <w:i/>
          <w:iCs/>
          <w:lang w:val="en-US" w:eastAsia="zh-CN"/>
        </w:rPr>
        <w:t>s</w:t>
      </w:r>
      <w:r>
        <w:rPr>
          <w:rFonts w:hint="eastAsia"/>
          <w:i/>
          <w:iCs/>
          <w:lang w:val="en-US" w:eastAsia="zh-CN"/>
        </w:rPr>
        <w:t xml:space="preserve"> supporting capability</w:t>
      </w:r>
      <w:r>
        <w:rPr>
          <w:rFonts w:hint="eastAsia"/>
          <w:i/>
          <w:iCs/>
          <w:lang w:val="en-US" w:eastAsia="zh-CN"/>
        </w:rPr>
        <w:t xml:space="preserve"> of corresponding </w:t>
      </w:r>
      <w:r>
        <w:rPr>
          <w:rFonts w:hint="eastAsia"/>
          <w:i/>
          <w:iCs/>
          <w:lang w:val="en-US" w:eastAsia="zh-CN"/>
        </w:rPr>
        <w:t>OCC length can be assumed as having the capability of maintaining the phase continuity over the transmission</w:t>
      </w:r>
      <w:r>
        <w:rPr>
          <w:rFonts w:hint="eastAsia"/>
          <w:i/>
          <w:iCs/>
          <w:lang w:val="en-US" w:eastAsia="zh-CN"/>
        </w:rPr>
        <w:t>s</w:t>
      </w:r>
      <w:r>
        <w:rPr>
          <w:rFonts w:hint="eastAsia"/>
          <w:i/>
          <w:iCs/>
          <w:lang w:val="en-US" w:eastAsia="zh-CN"/>
        </w:rPr>
        <w:t xml:space="preserve"> in an OCC group.</w:t>
      </w:r>
      <w:r>
        <w:rPr>
          <w:rFonts w:hint="eastAsia"/>
          <w:i/>
          <w:iCs/>
          <w:lang w:val="en-US" w:eastAsia="zh-CN"/>
        </w:rPr>
        <w:t xml:space="preserve"> </w:t>
      </w:r>
    </w:p>
    <w:p w14:paraId="78508F65" w14:textId="77777777" w:rsidR="004E2C3A" w:rsidRDefault="00281321">
      <w:pPr>
        <w:pStyle w:val="1"/>
        <w:pBdr>
          <w:top w:val="single" w:sz="12" w:space="0" w:color="auto"/>
        </w:pBdr>
      </w:pPr>
      <w:r>
        <w:rPr>
          <w:rFonts w:hint="eastAsia"/>
        </w:rPr>
        <w:t>C</w:t>
      </w:r>
      <w:r>
        <w:t>onclusion</w:t>
      </w:r>
    </w:p>
    <w:p w14:paraId="459A14C5" w14:textId="77777777" w:rsidR="004E2C3A" w:rsidRDefault="00281321">
      <w:pPr>
        <w:spacing w:beforeLines="50" w:before="120" w:afterLines="50" w:line="240" w:lineRule="auto"/>
        <w:rPr>
          <w:lang w:eastAsia="zh-CN"/>
        </w:rPr>
      </w:pPr>
      <w:r>
        <w:rPr>
          <w:lang w:eastAsia="zh-CN"/>
        </w:rPr>
        <w:t>In this contribution, the</w:t>
      </w:r>
      <w:r>
        <w:rPr>
          <w:rFonts w:hint="eastAsia"/>
          <w:lang w:eastAsia="zh-CN"/>
        </w:rPr>
        <w:t xml:space="preserve"> simulation assumption and OCC design are discussed with following observations and proposals.</w:t>
      </w:r>
    </w:p>
    <w:p w14:paraId="431BA5CE" w14:textId="5698C3B8" w:rsidR="004E2C3A" w:rsidRDefault="00281321">
      <w:pPr>
        <w:numPr>
          <w:ilvl w:val="255"/>
          <w:numId w:val="0"/>
        </w:numPr>
        <w:tabs>
          <w:tab w:val="left" w:pos="420"/>
        </w:tabs>
        <w:rPr>
          <w:i/>
          <w:iCs/>
          <w:lang w:val="en-US" w:eastAsia="zh-CN"/>
        </w:rPr>
      </w:pPr>
      <w:r>
        <w:rPr>
          <w:rFonts w:hint="eastAsia"/>
          <w:b/>
          <w:bCs/>
          <w:i/>
          <w:iCs/>
          <w:lang w:val="en-US" w:eastAsia="zh-CN"/>
        </w:rPr>
        <w:t xml:space="preserve">Proposal 1: </w:t>
      </w:r>
      <w:r>
        <w:rPr>
          <w:rFonts w:hint="eastAsia"/>
          <w:i/>
          <w:iCs/>
          <w:lang w:val="en-US" w:eastAsia="zh-CN"/>
        </w:rPr>
        <w:t xml:space="preserve">If </w:t>
      </w:r>
      <w:r>
        <w:rPr>
          <w:i/>
          <w:iCs/>
        </w:rPr>
        <w:t xml:space="preserve">PUCCH without repetition overlaps with OCC </w:t>
      </w:r>
      <w:r>
        <w:rPr>
          <w:rFonts w:hint="eastAsia"/>
          <w:i/>
          <w:iCs/>
          <w:lang w:val="en-US" w:eastAsia="zh-CN"/>
        </w:rPr>
        <w:t>based</w:t>
      </w:r>
      <w:r>
        <w:rPr>
          <w:i/>
          <w:iCs/>
        </w:rPr>
        <w:t xml:space="preserve"> PUSCH</w:t>
      </w:r>
      <w:r>
        <w:rPr>
          <w:rFonts w:hint="eastAsia"/>
          <w:i/>
          <w:iCs/>
          <w:lang w:val="en-US" w:eastAsia="zh-CN"/>
        </w:rPr>
        <w:t>, no mat</w:t>
      </w:r>
      <w:r>
        <w:rPr>
          <w:rFonts w:hint="eastAsia"/>
          <w:i/>
          <w:iCs/>
          <w:lang w:val="en-US" w:eastAsia="zh-CN"/>
        </w:rPr>
        <w:t xml:space="preserve">ter whether Option 3-a is </w:t>
      </w:r>
      <w:r>
        <w:rPr>
          <w:rFonts w:hint="eastAsia"/>
          <w:i/>
          <w:iCs/>
          <w:lang w:val="en-US" w:eastAsia="zh-CN"/>
        </w:rPr>
        <w:t>supported</w:t>
      </w:r>
      <w:r>
        <w:rPr>
          <w:rFonts w:hint="eastAsia"/>
          <w:i/>
          <w:iCs/>
          <w:lang w:val="en-US" w:eastAsia="zh-CN"/>
        </w:rPr>
        <w:t xml:space="preserve"> or not, combination of these options is required to address the issue in the following cases:</w:t>
      </w:r>
    </w:p>
    <w:p w14:paraId="16B49A51" w14:textId="77777777" w:rsidR="004E2C3A" w:rsidRDefault="00281321">
      <w:pPr>
        <w:pStyle w:val="aff5"/>
        <w:numPr>
          <w:ilvl w:val="0"/>
          <w:numId w:val="16"/>
        </w:numPr>
        <w:tabs>
          <w:tab w:val="left" w:pos="567"/>
        </w:tabs>
        <w:spacing w:before="120"/>
        <w:rPr>
          <w:i/>
          <w:iCs/>
          <w:lang w:val="en-US" w:eastAsia="zh-CN"/>
        </w:rPr>
      </w:pPr>
      <w:r>
        <w:rPr>
          <w:rFonts w:hint="eastAsia"/>
          <w:i/>
          <w:iCs/>
          <w:lang w:val="en-US" w:eastAsia="zh-CN"/>
        </w:rPr>
        <w:t>When PUCCH and PUSCH have different priorities</w:t>
      </w:r>
    </w:p>
    <w:p w14:paraId="2990DE08" w14:textId="77777777" w:rsidR="004E2C3A" w:rsidRDefault="00281321">
      <w:pPr>
        <w:pStyle w:val="aff5"/>
        <w:numPr>
          <w:ilvl w:val="1"/>
          <w:numId w:val="16"/>
        </w:numPr>
        <w:tabs>
          <w:tab w:val="left" w:pos="567"/>
        </w:tabs>
        <w:spacing w:before="120"/>
        <w:rPr>
          <w:i/>
          <w:iCs/>
          <w:lang w:val="en-US" w:eastAsia="zh-CN"/>
        </w:rPr>
      </w:pPr>
      <w:r>
        <w:rPr>
          <w:rFonts w:hint="eastAsia"/>
          <w:i/>
          <w:iCs/>
          <w:lang w:val="en-US" w:eastAsia="zh-CN"/>
        </w:rPr>
        <w:t>When PUCCH has higher priority index than PUSCH, Option 2 is adopted</w:t>
      </w:r>
    </w:p>
    <w:p w14:paraId="35A2B31F" w14:textId="77777777" w:rsidR="004E2C3A" w:rsidRDefault="00281321">
      <w:pPr>
        <w:pStyle w:val="aff5"/>
        <w:numPr>
          <w:ilvl w:val="1"/>
          <w:numId w:val="16"/>
        </w:numPr>
        <w:tabs>
          <w:tab w:val="left" w:pos="567"/>
        </w:tabs>
        <w:spacing w:before="120"/>
        <w:rPr>
          <w:i/>
          <w:iCs/>
          <w:lang w:val="en-US" w:eastAsia="zh-CN"/>
        </w:rPr>
      </w:pPr>
      <w:r>
        <w:rPr>
          <w:rFonts w:hint="eastAsia"/>
          <w:i/>
          <w:iCs/>
          <w:lang w:val="en-US" w:eastAsia="zh-CN"/>
        </w:rPr>
        <w:t>When PUSCH has higher priority index than PUCCH, Option 1 is adopted</w:t>
      </w:r>
    </w:p>
    <w:p w14:paraId="3DBE7A6A" w14:textId="77777777" w:rsidR="004E2C3A" w:rsidRDefault="00281321">
      <w:pPr>
        <w:pStyle w:val="aff5"/>
        <w:numPr>
          <w:ilvl w:val="0"/>
          <w:numId w:val="16"/>
        </w:numPr>
        <w:tabs>
          <w:tab w:val="left" w:pos="567"/>
        </w:tabs>
        <w:spacing w:before="120"/>
        <w:rPr>
          <w:i/>
          <w:iCs/>
          <w:lang w:val="en-US" w:eastAsia="zh-CN"/>
        </w:rPr>
      </w:pPr>
      <w:r>
        <w:rPr>
          <w:rFonts w:hint="eastAsia"/>
          <w:i/>
          <w:iCs/>
          <w:lang w:val="en-US" w:eastAsia="zh-CN"/>
        </w:rPr>
        <w:t>When UCI includes SR,</w:t>
      </w:r>
    </w:p>
    <w:p w14:paraId="4F6AF94B" w14:textId="77777777" w:rsidR="004E2C3A" w:rsidRDefault="00281321">
      <w:pPr>
        <w:pStyle w:val="aff5"/>
        <w:numPr>
          <w:ilvl w:val="1"/>
          <w:numId w:val="16"/>
        </w:numPr>
        <w:tabs>
          <w:tab w:val="left" w:pos="567"/>
        </w:tabs>
        <w:spacing w:before="120"/>
        <w:rPr>
          <w:i/>
          <w:iCs/>
          <w:lang w:val="en-US" w:eastAsia="zh-CN"/>
        </w:rPr>
      </w:pPr>
      <w:r>
        <w:rPr>
          <w:rFonts w:hint="eastAsia"/>
          <w:i/>
          <w:iCs/>
          <w:lang w:val="en-US" w:eastAsia="zh-CN"/>
        </w:rPr>
        <w:t>If data is transmitted in PUSCH, Option 1 is adopted;</w:t>
      </w:r>
    </w:p>
    <w:p w14:paraId="55EA8258" w14:textId="77777777" w:rsidR="004E2C3A" w:rsidRDefault="00281321">
      <w:pPr>
        <w:pStyle w:val="aff5"/>
        <w:numPr>
          <w:ilvl w:val="1"/>
          <w:numId w:val="16"/>
        </w:numPr>
        <w:tabs>
          <w:tab w:val="left" w:pos="567"/>
        </w:tabs>
        <w:spacing w:before="120"/>
        <w:rPr>
          <w:i/>
          <w:iCs/>
          <w:lang w:val="en-US" w:eastAsia="zh-CN"/>
        </w:rPr>
      </w:pPr>
      <w:r>
        <w:rPr>
          <w:rFonts w:hint="eastAsia"/>
          <w:i/>
          <w:iCs/>
          <w:lang w:val="en-US" w:eastAsia="zh-CN"/>
        </w:rPr>
        <w:t>If data is not included in PUSCH, Option 2 is adopted;</w:t>
      </w:r>
    </w:p>
    <w:p w14:paraId="20974A7B" w14:textId="77777777" w:rsidR="004E2C3A" w:rsidRDefault="00281321">
      <w:pPr>
        <w:pStyle w:val="aff5"/>
        <w:numPr>
          <w:ilvl w:val="0"/>
          <w:numId w:val="16"/>
        </w:numPr>
        <w:tabs>
          <w:tab w:val="left" w:pos="567"/>
        </w:tabs>
        <w:spacing w:before="120"/>
        <w:rPr>
          <w:i/>
          <w:iCs/>
          <w:lang w:val="en-US" w:eastAsia="zh-CN"/>
        </w:rPr>
      </w:pPr>
      <w:r>
        <w:rPr>
          <w:rFonts w:hint="eastAsia"/>
          <w:i/>
          <w:iCs/>
          <w:lang w:val="en-US" w:eastAsia="zh-CN"/>
        </w:rPr>
        <w:t>When UCI includes CSI report,</w:t>
      </w:r>
    </w:p>
    <w:p w14:paraId="6711025C" w14:textId="77777777" w:rsidR="004E2C3A" w:rsidRDefault="00281321">
      <w:pPr>
        <w:pStyle w:val="aff5"/>
        <w:numPr>
          <w:ilvl w:val="1"/>
          <w:numId w:val="16"/>
        </w:numPr>
        <w:tabs>
          <w:tab w:val="left" w:pos="567"/>
        </w:tabs>
        <w:spacing w:before="120"/>
        <w:rPr>
          <w:i/>
          <w:iCs/>
          <w:lang w:val="en-US" w:eastAsia="zh-CN"/>
        </w:rPr>
      </w:pPr>
      <w:r>
        <w:rPr>
          <w:rFonts w:hint="eastAsia"/>
          <w:i/>
          <w:iCs/>
          <w:lang w:val="en-US" w:eastAsia="zh-CN"/>
        </w:rPr>
        <w:t>If CSI report is transmitt</w:t>
      </w:r>
      <w:r>
        <w:rPr>
          <w:rFonts w:hint="eastAsia"/>
          <w:i/>
          <w:iCs/>
          <w:lang w:val="en-US" w:eastAsia="zh-CN"/>
        </w:rPr>
        <w:t>ed in PUSCH, Option 1 is adopted;</w:t>
      </w:r>
    </w:p>
    <w:p w14:paraId="12946DAC" w14:textId="77777777" w:rsidR="004E2C3A" w:rsidRDefault="00281321">
      <w:pPr>
        <w:numPr>
          <w:ilvl w:val="255"/>
          <w:numId w:val="0"/>
        </w:numPr>
        <w:tabs>
          <w:tab w:val="left" w:pos="420"/>
        </w:tabs>
        <w:rPr>
          <w:i/>
          <w:iCs/>
          <w:lang w:val="en-US" w:eastAsia="zh-CN"/>
        </w:rPr>
      </w:pPr>
      <w:r>
        <w:rPr>
          <w:rFonts w:hint="eastAsia"/>
          <w:b/>
          <w:bCs/>
          <w:i/>
          <w:iCs/>
          <w:lang w:val="en-US" w:eastAsia="zh-CN"/>
        </w:rPr>
        <w:t xml:space="preserve">Proposal 2: </w:t>
      </w:r>
      <w:r>
        <w:rPr>
          <w:rFonts w:hint="eastAsia"/>
          <w:i/>
          <w:iCs/>
          <w:lang w:val="en-US" w:eastAsia="zh-CN"/>
        </w:rPr>
        <w:t xml:space="preserve">If </w:t>
      </w:r>
      <w:r>
        <w:rPr>
          <w:i/>
          <w:iCs/>
        </w:rPr>
        <w:t xml:space="preserve">PUCCH without repetition overlaps with OCC </w:t>
      </w:r>
      <w:r>
        <w:rPr>
          <w:rFonts w:hint="eastAsia"/>
          <w:i/>
          <w:iCs/>
          <w:lang w:val="en-US" w:eastAsia="zh-CN"/>
        </w:rPr>
        <w:t>based</w:t>
      </w:r>
      <w:r>
        <w:rPr>
          <w:i/>
          <w:iCs/>
        </w:rPr>
        <w:t xml:space="preserve"> PUSCH</w:t>
      </w:r>
      <w:r>
        <w:rPr>
          <w:rFonts w:hint="eastAsia"/>
          <w:i/>
          <w:iCs/>
          <w:lang w:val="en-US" w:eastAsia="zh-CN"/>
        </w:rPr>
        <w:t>, and if Option 3-a is supported as baseline, the following exceptional cases need to be additionally handled:</w:t>
      </w:r>
    </w:p>
    <w:p w14:paraId="634028B0" w14:textId="77777777" w:rsidR="004E2C3A" w:rsidRDefault="00281321">
      <w:pPr>
        <w:pStyle w:val="aff5"/>
        <w:numPr>
          <w:ilvl w:val="0"/>
          <w:numId w:val="16"/>
        </w:numPr>
        <w:tabs>
          <w:tab w:val="left" w:pos="567"/>
        </w:tabs>
        <w:spacing w:before="120"/>
        <w:rPr>
          <w:b/>
          <w:bCs/>
          <w:i/>
          <w:iCs/>
          <w:lang w:val="en-US" w:eastAsia="zh-CN"/>
        </w:rPr>
      </w:pPr>
      <w:r>
        <w:rPr>
          <w:i/>
          <w:iCs/>
          <w:lang w:val="en-US" w:eastAsia="zh-CN"/>
        </w:rPr>
        <w:t>When timeline condition cannot be satisfie</w:t>
      </w:r>
      <w:r>
        <w:rPr>
          <w:i/>
          <w:iCs/>
          <w:lang w:val="en-US" w:eastAsia="zh-CN"/>
        </w:rPr>
        <w:t>d,</w:t>
      </w:r>
    </w:p>
    <w:p w14:paraId="2F65D389" w14:textId="77777777" w:rsidR="004E2C3A" w:rsidRDefault="00281321">
      <w:pPr>
        <w:pStyle w:val="aff5"/>
        <w:numPr>
          <w:ilvl w:val="1"/>
          <w:numId w:val="16"/>
        </w:numPr>
        <w:tabs>
          <w:tab w:val="left" w:pos="567"/>
        </w:tabs>
        <w:spacing w:before="120"/>
        <w:rPr>
          <w:i/>
          <w:iCs/>
          <w:lang w:val="en-US" w:eastAsia="zh-CN"/>
        </w:rPr>
      </w:pPr>
      <w:r>
        <w:rPr>
          <w:rFonts w:hint="eastAsia"/>
          <w:i/>
          <w:iCs/>
          <w:lang w:val="en-US" w:eastAsia="zh-CN"/>
        </w:rPr>
        <w:t>If UCI includes HARQ ACK, Option 2 is adopted;</w:t>
      </w:r>
    </w:p>
    <w:p w14:paraId="70710250" w14:textId="77777777" w:rsidR="004E2C3A" w:rsidRDefault="00281321">
      <w:pPr>
        <w:pStyle w:val="aff5"/>
        <w:numPr>
          <w:ilvl w:val="1"/>
          <w:numId w:val="16"/>
        </w:numPr>
        <w:tabs>
          <w:tab w:val="left" w:pos="567"/>
        </w:tabs>
        <w:spacing w:before="120"/>
        <w:rPr>
          <w:i/>
          <w:iCs/>
          <w:lang w:val="en-US" w:eastAsia="zh-CN"/>
        </w:rPr>
      </w:pPr>
      <w:r>
        <w:rPr>
          <w:rFonts w:hint="eastAsia"/>
          <w:i/>
          <w:iCs/>
          <w:lang w:val="en-US" w:eastAsia="zh-CN"/>
        </w:rPr>
        <w:t>If UCI does not include HARQ ACK, Option 1 is adopted.</w:t>
      </w:r>
    </w:p>
    <w:p w14:paraId="5B38BCB1" w14:textId="4BD3272D" w:rsidR="004E2C3A" w:rsidRDefault="00281321">
      <w:pPr>
        <w:spacing w:beforeLines="50" w:before="120" w:afterLines="50" w:line="240" w:lineRule="auto"/>
        <w:rPr>
          <w:rStyle w:val="aff3"/>
          <w:rFonts w:ascii="Arial" w:hAnsi="Arial"/>
        </w:rPr>
      </w:pPr>
      <w:r>
        <w:rPr>
          <w:rFonts w:hint="eastAsia"/>
          <w:b/>
          <w:bCs/>
          <w:i/>
          <w:iCs/>
          <w:lang w:val="en-US" w:eastAsia="zh-CN"/>
        </w:rPr>
        <w:t xml:space="preserve">Proposal </w:t>
      </w:r>
      <w:r>
        <w:rPr>
          <w:rFonts w:hint="eastAsia"/>
          <w:b/>
          <w:bCs/>
          <w:i/>
          <w:iCs/>
          <w:lang w:val="en-US" w:eastAsia="zh-CN"/>
        </w:rPr>
        <w:t>3</w:t>
      </w:r>
      <w:r>
        <w:rPr>
          <w:rFonts w:hint="eastAsia"/>
          <w:b/>
          <w:bCs/>
          <w:i/>
          <w:iCs/>
          <w:lang w:val="en-US" w:eastAsia="zh-CN"/>
        </w:rPr>
        <w:t>:</w:t>
      </w:r>
      <w:r>
        <w:rPr>
          <w:rFonts w:hint="eastAsia"/>
          <w:i/>
          <w:iCs/>
          <w:lang w:val="en-US" w:eastAsia="zh-CN"/>
        </w:rPr>
        <w:t xml:space="preserve"> If </w:t>
      </w:r>
      <w:r>
        <w:rPr>
          <w:i/>
          <w:iCs/>
        </w:rPr>
        <w:t>PUCCH wit</w:t>
      </w:r>
      <w:r>
        <w:rPr>
          <w:rFonts w:hint="eastAsia"/>
          <w:i/>
          <w:iCs/>
          <w:lang w:val="en-US" w:eastAsia="zh-CN"/>
        </w:rPr>
        <w:t>h</w:t>
      </w:r>
      <w:r>
        <w:rPr>
          <w:i/>
          <w:iCs/>
        </w:rPr>
        <w:t xml:space="preserve"> repetition</w:t>
      </w:r>
      <w:r>
        <w:rPr>
          <w:rFonts w:hint="eastAsia"/>
          <w:i/>
          <w:iCs/>
          <w:lang w:val="en-US" w:eastAsia="zh-CN"/>
        </w:rPr>
        <w:t>s</w:t>
      </w:r>
      <w:r>
        <w:rPr>
          <w:i/>
          <w:iCs/>
        </w:rPr>
        <w:t xml:space="preserve"> overlap with OCC </w:t>
      </w:r>
      <w:r>
        <w:rPr>
          <w:rFonts w:hint="eastAsia"/>
          <w:i/>
          <w:iCs/>
          <w:lang w:val="en-US" w:eastAsia="zh-CN"/>
        </w:rPr>
        <w:t>based</w:t>
      </w:r>
      <w:r>
        <w:rPr>
          <w:i/>
          <w:iCs/>
        </w:rPr>
        <w:t xml:space="preserve"> PUSCH</w:t>
      </w:r>
      <w:r>
        <w:rPr>
          <w:rFonts w:hint="eastAsia"/>
          <w:i/>
          <w:iCs/>
          <w:lang w:val="en-US" w:eastAsia="zh-CN"/>
        </w:rPr>
        <w:t>, all repetitions in the OCC groups that include theses overlapped PUSCH repetitions can be dropped.</w:t>
      </w:r>
    </w:p>
    <w:p w14:paraId="2AABB55C" w14:textId="7E92C44F" w:rsidR="004E2C3A" w:rsidRDefault="00281321">
      <w:pPr>
        <w:rPr>
          <w:i/>
          <w:iCs/>
          <w:lang w:val="en-US" w:eastAsia="zh-CN"/>
        </w:rPr>
      </w:pPr>
      <w:r>
        <w:rPr>
          <w:rFonts w:hint="eastAsia"/>
          <w:b/>
          <w:bCs/>
          <w:i/>
          <w:iCs/>
          <w:lang w:val="en-US" w:eastAsia="zh-CN"/>
        </w:rPr>
        <w:t xml:space="preserve">Proposal </w:t>
      </w:r>
      <w:r>
        <w:rPr>
          <w:rFonts w:hint="eastAsia"/>
          <w:b/>
          <w:bCs/>
          <w:i/>
          <w:iCs/>
          <w:lang w:val="en-US" w:eastAsia="zh-CN"/>
        </w:rPr>
        <w:t>4</w:t>
      </w:r>
      <w:r>
        <w:rPr>
          <w:rFonts w:hint="eastAsia"/>
          <w:b/>
          <w:bCs/>
          <w:i/>
          <w:iCs/>
          <w:lang w:val="en-US" w:eastAsia="zh-CN"/>
        </w:rPr>
        <w:t>:</w:t>
      </w:r>
      <w:r>
        <w:rPr>
          <w:rFonts w:hint="eastAsia"/>
          <w:i/>
          <w:iCs/>
          <w:lang w:val="en-US" w:eastAsia="zh-CN"/>
        </w:rPr>
        <w:t xml:space="preserve"> For CSI report multiplexing on OCC based PUSCH, the CSI report is transmitted on all PUSCH repetitions in the OCC group(s) that inc</w:t>
      </w:r>
      <w:r>
        <w:rPr>
          <w:rFonts w:hint="eastAsia"/>
          <w:i/>
          <w:iCs/>
          <w:lang w:val="en-US" w:eastAsia="zh-CN"/>
        </w:rPr>
        <w:t>lude the first transmission occasion associated with first and/or second SRS resource set.</w:t>
      </w:r>
    </w:p>
    <w:p w14:paraId="185942D8" w14:textId="5F81F82B" w:rsidR="004E2C3A" w:rsidRDefault="00281321">
      <w:pPr>
        <w:rPr>
          <w:i/>
          <w:iCs/>
          <w:lang w:val="en-US" w:eastAsia="zh-CN"/>
        </w:rPr>
      </w:pPr>
      <w:r>
        <w:rPr>
          <w:rFonts w:hint="eastAsia"/>
          <w:b/>
          <w:bCs/>
          <w:i/>
          <w:iCs/>
          <w:lang w:val="en-US" w:eastAsia="zh-CN"/>
        </w:rPr>
        <w:t xml:space="preserve">Proposal </w:t>
      </w:r>
      <w:r>
        <w:rPr>
          <w:rFonts w:hint="eastAsia"/>
          <w:b/>
          <w:bCs/>
          <w:i/>
          <w:iCs/>
          <w:lang w:val="en-US" w:eastAsia="zh-CN"/>
        </w:rPr>
        <w:t>5</w:t>
      </w:r>
      <w:r>
        <w:rPr>
          <w:rFonts w:hint="eastAsia"/>
          <w:b/>
          <w:bCs/>
          <w:i/>
          <w:iCs/>
          <w:lang w:val="en-US" w:eastAsia="zh-CN"/>
        </w:rPr>
        <w:t>:</w:t>
      </w:r>
      <w:r>
        <w:rPr>
          <w:rFonts w:hint="eastAsia"/>
          <w:i/>
          <w:iCs/>
          <w:lang w:val="en-US" w:eastAsia="zh-CN"/>
        </w:rPr>
        <w:t xml:space="preserve"> Frequency hopping is not configured for OCC based PUSCH.</w:t>
      </w:r>
    </w:p>
    <w:p w14:paraId="336629B1" w14:textId="181A7200" w:rsidR="004E2C3A" w:rsidRDefault="00281321">
      <w:pPr>
        <w:rPr>
          <w:i/>
          <w:iCs/>
          <w:lang w:val="en-US" w:eastAsia="zh-CN"/>
        </w:rPr>
      </w:pPr>
      <w:r>
        <w:rPr>
          <w:b/>
          <w:bCs/>
          <w:i/>
          <w:iCs/>
          <w:lang w:val="en-US" w:eastAsia="zh-CN"/>
        </w:rPr>
        <w:t xml:space="preserve">Proposal </w:t>
      </w:r>
      <w:r>
        <w:rPr>
          <w:rFonts w:hint="eastAsia"/>
          <w:b/>
          <w:bCs/>
          <w:i/>
          <w:iCs/>
          <w:lang w:val="en-US" w:eastAsia="zh-CN"/>
        </w:rPr>
        <w:t>6</w:t>
      </w:r>
      <w:r>
        <w:rPr>
          <w:i/>
          <w:iCs/>
          <w:lang w:val="en-US" w:eastAsia="zh-CN"/>
        </w:rPr>
        <w:t xml:space="preserve">: For </w:t>
      </w:r>
      <w:r>
        <w:rPr>
          <w:rFonts w:hint="eastAsia"/>
          <w:i/>
          <w:iCs/>
          <w:lang w:val="en-US" w:eastAsia="zh-CN"/>
        </w:rPr>
        <w:t>dynamic grant based PUSCH transmission</w:t>
      </w:r>
      <w:r>
        <w:rPr>
          <w:i/>
          <w:iCs/>
          <w:lang w:val="en-US" w:eastAsia="zh-CN"/>
        </w:rPr>
        <w:t xml:space="preserve">, </w:t>
      </w:r>
      <w:r>
        <w:rPr>
          <w:rFonts w:hint="eastAsia"/>
          <w:i/>
          <w:iCs/>
          <w:lang w:val="en-US" w:eastAsia="zh-CN"/>
        </w:rPr>
        <w:t>OCC sequence index can be implicitly i</w:t>
      </w:r>
      <w:r>
        <w:rPr>
          <w:rFonts w:hint="eastAsia"/>
          <w:i/>
          <w:iCs/>
          <w:lang w:val="en-US" w:eastAsia="zh-CN"/>
        </w:rPr>
        <w:t>ndicated in DCI by association with DMRS port.</w:t>
      </w:r>
    </w:p>
    <w:p w14:paraId="715A413E" w14:textId="49941E73" w:rsidR="004E2C3A" w:rsidRDefault="00281321">
      <w:pPr>
        <w:spacing w:line="240" w:lineRule="auto"/>
        <w:rPr>
          <w:i/>
          <w:lang w:val="en-US" w:eastAsia="zh-CN"/>
        </w:rPr>
      </w:pPr>
      <w:r>
        <w:rPr>
          <w:b/>
          <w:bCs/>
          <w:i/>
          <w:iCs/>
          <w:lang w:val="en-US" w:eastAsia="zh-CN"/>
        </w:rPr>
        <w:t xml:space="preserve">Proposal </w:t>
      </w:r>
      <w:r>
        <w:rPr>
          <w:rFonts w:hint="eastAsia"/>
          <w:b/>
          <w:bCs/>
          <w:i/>
          <w:iCs/>
          <w:lang w:val="en-US" w:eastAsia="zh-CN"/>
        </w:rPr>
        <w:t>7</w:t>
      </w:r>
      <w:r>
        <w:rPr>
          <w:i/>
          <w:iCs/>
          <w:lang w:val="en-US" w:eastAsia="zh-CN"/>
        </w:rPr>
        <w:t xml:space="preserve">: For </w:t>
      </w:r>
      <w:r>
        <w:rPr>
          <w:rFonts w:hint="eastAsia"/>
          <w:i/>
          <w:iCs/>
          <w:lang w:val="en-US" w:eastAsia="zh-CN"/>
        </w:rPr>
        <w:t>configured grant based PUSCH transmission</w:t>
      </w:r>
      <w:r>
        <w:rPr>
          <w:i/>
          <w:iCs/>
          <w:lang w:val="en-US" w:eastAsia="zh-CN"/>
        </w:rPr>
        <w:t xml:space="preserve">, </w:t>
      </w:r>
      <w:r>
        <w:rPr>
          <w:rFonts w:hint="eastAsia"/>
          <w:i/>
          <w:iCs/>
          <w:lang w:val="en-US" w:eastAsia="zh-CN"/>
        </w:rPr>
        <w:t>OCC enabler and OCC sequence index can be indicated in RRC signalling.</w:t>
      </w:r>
    </w:p>
    <w:p w14:paraId="2E85CE7A" w14:textId="5261014F" w:rsidR="004E2C3A" w:rsidRDefault="00281321">
      <w:pPr>
        <w:spacing w:before="120" w:line="240" w:lineRule="auto"/>
        <w:rPr>
          <w:i/>
          <w:iCs/>
          <w:lang w:val="en-US" w:eastAsia="zh-CN"/>
        </w:rPr>
      </w:pPr>
      <w:r>
        <w:rPr>
          <w:b/>
          <w:bCs/>
          <w:i/>
          <w:iCs/>
          <w:lang w:val="en-US" w:eastAsia="zh-CN"/>
        </w:rPr>
        <w:t xml:space="preserve">Proposal </w:t>
      </w:r>
      <w:r>
        <w:rPr>
          <w:rFonts w:hint="eastAsia"/>
          <w:b/>
          <w:bCs/>
          <w:i/>
          <w:iCs/>
          <w:lang w:val="en-US" w:eastAsia="zh-CN"/>
        </w:rPr>
        <w:t>8</w:t>
      </w:r>
      <w:r>
        <w:rPr>
          <w:i/>
          <w:iCs/>
          <w:lang w:val="en-US" w:eastAsia="zh-CN"/>
        </w:rPr>
        <w:t xml:space="preserve">: </w:t>
      </w:r>
      <w:r>
        <w:rPr>
          <w:rFonts w:hint="eastAsia"/>
          <w:i/>
          <w:iCs/>
          <w:lang w:val="en-US" w:eastAsia="zh-CN"/>
        </w:rPr>
        <w:t>Single parameter with 1 bit {OCC-2, OCC-4} can be used to indicat</w:t>
      </w:r>
      <w:r>
        <w:rPr>
          <w:rFonts w:hint="eastAsia"/>
          <w:i/>
          <w:iCs/>
          <w:lang w:val="en-US" w:eastAsia="zh-CN"/>
        </w:rPr>
        <w:t>e OCC length in RRC signalling f</w:t>
      </w:r>
      <w:r>
        <w:rPr>
          <w:i/>
          <w:iCs/>
          <w:lang w:val="en-US" w:eastAsia="zh-CN"/>
        </w:rPr>
        <w:t xml:space="preserve">or </w:t>
      </w:r>
      <w:r>
        <w:rPr>
          <w:rFonts w:hint="eastAsia"/>
          <w:i/>
          <w:iCs/>
          <w:lang w:val="en-US" w:eastAsia="zh-CN"/>
        </w:rPr>
        <w:t>both DG and CG based PUSCH transmission.</w:t>
      </w:r>
    </w:p>
    <w:p w14:paraId="5E4EE7F9" w14:textId="77777777" w:rsidR="004E2C3A" w:rsidRDefault="00281321">
      <w:pPr>
        <w:pStyle w:val="aff5"/>
        <w:numPr>
          <w:ilvl w:val="0"/>
          <w:numId w:val="16"/>
        </w:numPr>
        <w:tabs>
          <w:tab w:val="left" w:pos="567"/>
        </w:tabs>
        <w:spacing w:before="120"/>
        <w:rPr>
          <w:b/>
          <w:bCs/>
          <w:i/>
          <w:iCs/>
          <w:lang w:val="en-US" w:eastAsia="zh-CN"/>
        </w:rPr>
      </w:pPr>
      <w:r>
        <w:rPr>
          <w:i/>
          <w:iCs/>
          <w:lang w:val="en-US" w:eastAsia="zh-CN"/>
        </w:rPr>
        <w:t xml:space="preserve">When </w:t>
      </w:r>
      <w:r>
        <w:rPr>
          <w:rFonts w:hint="eastAsia"/>
          <w:i/>
          <w:iCs/>
          <w:lang w:val="en-US" w:eastAsia="zh-CN"/>
        </w:rPr>
        <w:t>OCC length is larger than repetition number, the length of OCC sequence needs to be adapted to the repetition number.</w:t>
      </w:r>
    </w:p>
    <w:p w14:paraId="14262A81" w14:textId="6E7C243D" w:rsidR="004E2C3A" w:rsidRDefault="00281321">
      <w:pPr>
        <w:numPr>
          <w:ilvl w:val="255"/>
          <w:numId w:val="0"/>
        </w:numPr>
        <w:spacing w:before="120" w:line="240" w:lineRule="auto"/>
        <w:rPr>
          <w:lang w:val="en-US" w:eastAsia="zh-CN"/>
        </w:rPr>
      </w:pPr>
      <w:r>
        <w:rPr>
          <w:b/>
          <w:bCs/>
          <w:i/>
          <w:iCs/>
          <w:lang w:val="en-US" w:eastAsia="zh-CN"/>
        </w:rPr>
        <w:t xml:space="preserve">Proposal </w:t>
      </w:r>
      <w:r>
        <w:rPr>
          <w:rFonts w:hint="eastAsia"/>
          <w:b/>
          <w:bCs/>
          <w:i/>
          <w:iCs/>
          <w:lang w:val="en-US" w:eastAsia="zh-CN"/>
        </w:rPr>
        <w:t>9</w:t>
      </w:r>
      <w:r>
        <w:rPr>
          <w:i/>
          <w:iCs/>
          <w:lang w:val="en-US" w:eastAsia="zh-CN"/>
        </w:rPr>
        <w:t xml:space="preserve">: </w:t>
      </w:r>
      <w:r>
        <w:rPr>
          <w:rFonts w:hint="eastAsia"/>
          <w:i/>
          <w:iCs/>
          <w:lang w:val="en-US" w:eastAsia="zh-CN"/>
        </w:rPr>
        <w:t xml:space="preserve">Single parameter with 1 bit {enabler, </w:t>
      </w:r>
      <w:r>
        <w:rPr>
          <w:rFonts w:hint="eastAsia"/>
          <w:i/>
          <w:iCs/>
          <w:lang w:val="en-US" w:eastAsia="zh-CN"/>
        </w:rPr>
        <w:t>disabled} can be used to enable or disable OCC functionality in RRC signalling f</w:t>
      </w:r>
      <w:r>
        <w:rPr>
          <w:i/>
          <w:iCs/>
          <w:lang w:val="en-US" w:eastAsia="zh-CN"/>
        </w:rPr>
        <w:t xml:space="preserve">or </w:t>
      </w:r>
      <w:r>
        <w:rPr>
          <w:rFonts w:hint="eastAsia"/>
          <w:i/>
          <w:iCs/>
          <w:lang w:val="en-US" w:eastAsia="zh-CN"/>
        </w:rPr>
        <w:t>both DG and CG based PUSCH transmission.</w:t>
      </w:r>
    </w:p>
    <w:p w14:paraId="173951AF" w14:textId="77777777" w:rsidR="004E2C3A" w:rsidRDefault="00281321">
      <w:r>
        <w:rPr>
          <w:b/>
          <w:bCs/>
          <w:i/>
          <w:iCs/>
          <w:lang w:val="en-US" w:eastAsia="zh-CN"/>
        </w:rPr>
        <w:t xml:space="preserve">Proposal </w:t>
      </w:r>
      <w:r>
        <w:rPr>
          <w:rFonts w:hint="eastAsia"/>
          <w:b/>
          <w:bCs/>
          <w:i/>
          <w:iCs/>
          <w:lang w:val="en-US" w:eastAsia="zh-CN"/>
        </w:rPr>
        <w:t>10</w:t>
      </w:r>
      <w:r>
        <w:rPr>
          <w:i/>
          <w:iCs/>
          <w:lang w:val="en-US" w:eastAsia="zh-CN"/>
        </w:rPr>
        <w:t xml:space="preserve">: </w:t>
      </w:r>
      <w:r>
        <w:rPr>
          <w:rFonts w:hint="eastAsia"/>
          <w:i/>
          <w:iCs/>
          <w:lang w:val="en-US" w:eastAsia="zh-CN"/>
        </w:rPr>
        <w:t xml:space="preserve">UEs supporting capability of corresponding OCC length can be assumed as having the capability of maintaining the phase continuity over the transmissions in an OCC group. </w:t>
      </w:r>
    </w:p>
    <w:p w14:paraId="294B5B2C" w14:textId="77777777" w:rsidR="004E2C3A" w:rsidRDefault="00281321">
      <w:pPr>
        <w:pStyle w:val="1"/>
        <w:pBdr>
          <w:top w:val="single" w:sz="12" w:space="0" w:color="auto"/>
        </w:pBdr>
      </w:pPr>
      <w:r>
        <w:rPr>
          <w:rFonts w:hint="eastAsia"/>
        </w:rPr>
        <w:t>R</w:t>
      </w:r>
      <w:r>
        <w:t>eference</w:t>
      </w:r>
    </w:p>
    <w:p w14:paraId="4AF572E3" w14:textId="77777777" w:rsidR="004E2C3A" w:rsidRDefault="00281321">
      <w:pPr>
        <w:pStyle w:val="aff5"/>
        <w:numPr>
          <w:ilvl w:val="0"/>
          <w:numId w:val="21"/>
        </w:numPr>
        <w:snapToGrid/>
        <w:rPr>
          <w:lang w:val="en-US" w:eastAsia="zh-CN"/>
        </w:rPr>
      </w:pPr>
      <w:bookmarkStart w:id="4" w:name="_Ref5951"/>
      <w:bookmarkStart w:id="5" w:name="_Ref25048"/>
      <w:bookmarkStart w:id="6" w:name="_Ref23197"/>
      <w:bookmarkStart w:id="7" w:name="_Ref18151"/>
      <w:bookmarkStart w:id="8" w:name="_Ref553"/>
      <w:bookmarkStart w:id="9" w:name="_Ref19174"/>
      <w:r>
        <w:rPr>
          <w:rFonts w:hint="eastAsia"/>
          <w:lang w:val="en-US" w:eastAsia="zh-CN"/>
        </w:rPr>
        <w:t>RP-234078, New WID: Non-Terrestrial Networks (NTN) for NR Phase 3</w:t>
      </w:r>
      <w:bookmarkEnd w:id="4"/>
      <w:bookmarkEnd w:id="5"/>
      <w:bookmarkEnd w:id="6"/>
      <w:bookmarkEnd w:id="7"/>
      <w:bookmarkEnd w:id="8"/>
      <w:bookmarkEnd w:id="9"/>
    </w:p>
    <w:p w14:paraId="45454861" w14:textId="77777777" w:rsidR="004E2C3A" w:rsidRDefault="00281321">
      <w:pPr>
        <w:pStyle w:val="aff5"/>
        <w:numPr>
          <w:ilvl w:val="0"/>
          <w:numId w:val="21"/>
        </w:numPr>
        <w:snapToGrid/>
        <w:rPr>
          <w:lang w:val="en-US" w:eastAsia="zh-CN"/>
        </w:rPr>
      </w:pPr>
      <w:bookmarkStart w:id="10" w:name="_Ref158277144"/>
      <w:r>
        <w:rPr>
          <w:lang w:val="en-US" w:eastAsia="zh-CN"/>
        </w:rPr>
        <w:t xml:space="preserve">3GPP </w:t>
      </w:r>
      <w:r>
        <w:rPr>
          <w:rFonts w:hint="eastAsia"/>
          <w:lang w:val="en-US" w:eastAsia="zh-CN"/>
        </w:rPr>
        <w:t>T</w:t>
      </w:r>
      <w:r>
        <w:rPr>
          <w:lang w:val="en-US" w:eastAsia="zh-CN"/>
        </w:rPr>
        <w:t>S 38.133, NR, Requirements for support of radio resource management, V18.4.0</w:t>
      </w:r>
      <w:bookmarkEnd w:id="10"/>
    </w:p>
    <w:p w14:paraId="149AE554" w14:textId="723D9B2A" w:rsidR="004E2C3A" w:rsidRPr="00110186" w:rsidRDefault="00281321" w:rsidP="00110186">
      <w:pPr>
        <w:pStyle w:val="aff5"/>
        <w:numPr>
          <w:ilvl w:val="0"/>
          <w:numId w:val="21"/>
        </w:numPr>
        <w:snapToGrid/>
        <w:rPr>
          <w:lang w:val="en-US" w:eastAsia="zh-CN"/>
        </w:rPr>
      </w:pPr>
      <w:bookmarkStart w:id="11" w:name="_Ref158277772"/>
      <w:r>
        <w:rPr>
          <w:rFonts w:hint="eastAsia"/>
          <w:lang w:val="en-US" w:eastAsia="zh-CN"/>
        </w:rPr>
        <w:t>3</w:t>
      </w:r>
      <w:r>
        <w:rPr>
          <w:lang w:val="en-US" w:eastAsia="zh-CN"/>
        </w:rPr>
        <w:t xml:space="preserve">GPP TR </w:t>
      </w:r>
      <w:r>
        <w:rPr>
          <w:lang w:val="en-US" w:eastAsia="zh-CN"/>
        </w:rPr>
        <w:t>38.821, Solutions for NR to support non-terrestrial networks (NTN), V16.1.0</w:t>
      </w:r>
      <w:bookmarkEnd w:id="11"/>
      <w:r w:rsidRPr="00110186">
        <w:rPr>
          <w:lang w:val="en-US" w:eastAsia="zh-CN"/>
        </w:rPr>
        <w:tab/>
      </w:r>
    </w:p>
    <w:p w14:paraId="155C8FC0" w14:textId="77777777" w:rsidR="004E2C3A" w:rsidRDefault="004E2C3A">
      <w:pPr>
        <w:rPr>
          <w:lang w:val="en-US" w:eastAsia="zh-CN"/>
        </w:rPr>
      </w:pPr>
    </w:p>
    <w:sectPr w:rsidR="004E2C3A">
      <w:footerReference w:type="default" r:id="rId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94778" w14:textId="77777777" w:rsidR="00281321" w:rsidRDefault="00281321">
      <w:pPr>
        <w:spacing w:line="240" w:lineRule="auto"/>
      </w:pPr>
      <w:r>
        <w:separator/>
      </w:r>
    </w:p>
  </w:endnote>
  <w:endnote w:type="continuationSeparator" w:id="0">
    <w:p w14:paraId="7E54D220" w14:textId="77777777" w:rsidR="00281321" w:rsidRDefault="002813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default"/>
    <w:sig w:usb0="E00006FF" w:usb1="420024FF" w:usb2="02000000" w:usb3="00000000" w:csb0="2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00"/>
    <w:family w:val="auto"/>
    <w:pitch w:val="default"/>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default"/>
    <w:sig w:usb0="00000000" w:usb1="00000000"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14:paraId="6205B7C9" w14:textId="77777777" w:rsidR="004E2C3A" w:rsidRDefault="00281321">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14:paraId="10687DFA" w14:textId="77777777" w:rsidR="004E2C3A" w:rsidRDefault="004E2C3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0A319" w14:textId="77777777" w:rsidR="00281321" w:rsidRDefault="00281321">
      <w:pPr>
        <w:spacing w:after="0"/>
      </w:pPr>
      <w:r>
        <w:separator/>
      </w:r>
    </w:p>
  </w:footnote>
  <w:footnote w:type="continuationSeparator" w:id="0">
    <w:p w14:paraId="595B37D1" w14:textId="77777777" w:rsidR="00281321" w:rsidRDefault="002813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6399D1B"/>
    <w:multiLevelType w:val="singleLevel"/>
    <w:tmpl w:val="D6399D1B"/>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2EF47FA"/>
    <w:multiLevelType w:val="singleLevel"/>
    <w:tmpl w:val="12EF47FA"/>
    <w:lvl w:ilvl="0">
      <w:start w:val="1"/>
      <w:numFmt w:val="bullet"/>
      <w:lvlText w:val=""/>
      <w:lvlJc w:val="left"/>
      <w:pPr>
        <w:ind w:left="420" w:hanging="420"/>
      </w:pPr>
      <w:rPr>
        <w:rFonts w:ascii="Wingdings" w:hAnsi="Wingdings" w:hint="default"/>
      </w:rPr>
    </w:lvl>
  </w:abstractNum>
  <w:abstractNum w:abstractNumId="4" w15:restartNumberingAfterBreak="0">
    <w:nsid w:val="132C403F"/>
    <w:multiLevelType w:val="multilevel"/>
    <w:tmpl w:val="132C40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99E4ED5"/>
    <w:multiLevelType w:val="multilevel"/>
    <w:tmpl w:val="199E4ED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7727A45"/>
    <w:multiLevelType w:val="multilevel"/>
    <w:tmpl w:val="27727A4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611132"/>
    <w:multiLevelType w:val="singleLevel"/>
    <w:tmpl w:val="36611132"/>
    <w:lvl w:ilvl="0">
      <w:start w:val="1"/>
      <w:numFmt w:val="bullet"/>
      <w:lvlText w:val=""/>
      <w:lvlJc w:val="left"/>
      <w:pPr>
        <w:ind w:left="420" w:hanging="420"/>
      </w:pPr>
      <w:rPr>
        <w:rFonts w:ascii="Wingdings" w:hAnsi="Wingdings" w:hint="default"/>
      </w:rPr>
    </w:lvl>
  </w:abstractNum>
  <w:abstractNum w:abstractNumId="1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17"/>
  </w:num>
  <w:num w:numId="3">
    <w:abstractNumId w:val="13"/>
  </w:num>
  <w:num w:numId="4">
    <w:abstractNumId w:val="14"/>
  </w:num>
  <w:num w:numId="5">
    <w:abstractNumId w:val="7"/>
  </w:num>
  <w:num w:numId="6">
    <w:abstractNumId w:val="5"/>
  </w:num>
  <w:num w:numId="7">
    <w:abstractNumId w:val="9"/>
  </w:num>
  <w:num w:numId="8">
    <w:abstractNumId w:val="20"/>
  </w:num>
  <w:num w:numId="9">
    <w:abstractNumId w:val="15"/>
  </w:num>
  <w:num w:numId="10">
    <w:abstractNumId w:val="10"/>
  </w:num>
  <w:num w:numId="11">
    <w:abstractNumId w:val="19"/>
  </w:num>
  <w:num w:numId="12">
    <w:abstractNumId w:val="18"/>
  </w:num>
  <w:num w:numId="1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8"/>
  </w:num>
  <w:num w:numId="15">
    <w:abstractNumId w:val="4"/>
  </w:num>
  <w:num w:numId="16">
    <w:abstractNumId w:val="16"/>
  </w:num>
  <w:num w:numId="17">
    <w:abstractNumId w:val="0"/>
  </w:num>
  <w:num w:numId="18">
    <w:abstractNumId w:val="6"/>
  </w:num>
  <w:num w:numId="19">
    <w:abstractNumId w:val="3"/>
  </w:num>
  <w:num w:numId="20">
    <w:abstractNumId w:val="11"/>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EDAF111"/>
    <w:rsid w:val="8EF992B8"/>
    <w:rsid w:val="955AA31B"/>
    <w:rsid w:val="9EDA6485"/>
    <w:rsid w:val="9EFF3625"/>
    <w:rsid w:val="9FED45AD"/>
    <w:rsid w:val="A3F62FAB"/>
    <w:rsid w:val="AAA6F363"/>
    <w:rsid w:val="B1B57E1F"/>
    <w:rsid w:val="B7BFC2D8"/>
    <w:rsid w:val="B7DF2CD6"/>
    <w:rsid w:val="B7EF85FB"/>
    <w:rsid w:val="B9EF2E15"/>
    <w:rsid w:val="BDEE4AFD"/>
    <w:rsid w:val="BDF5ADEE"/>
    <w:rsid w:val="BFFF5492"/>
    <w:rsid w:val="CC7DEF31"/>
    <w:rsid w:val="D6B7D391"/>
    <w:rsid w:val="D9FF67F3"/>
    <w:rsid w:val="DEEF3CDC"/>
    <w:rsid w:val="DF73F0FF"/>
    <w:rsid w:val="DFBF3CD8"/>
    <w:rsid w:val="DFBF77A2"/>
    <w:rsid w:val="DFDD24A7"/>
    <w:rsid w:val="DFE3D078"/>
    <w:rsid w:val="DFE5A63A"/>
    <w:rsid w:val="DFF9CC38"/>
    <w:rsid w:val="DFFD448A"/>
    <w:rsid w:val="DFFECA87"/>
    <w:rsid w:val="E251BF93"/>
    <w:rsid w:val="E9EA99DA"/>
    <w:rsid w:val="ECD5CD64"/>
    <w:rsid w:val="EDDFED59"/>
    <w:rsid w:val="EDFB7097"/>
    <w:rsid w:val="EF3E7D6E"/>
    <w:rsid w:val="EFB18DBC"/>
    <w:rsid w:val="F6A3BB71"/>
    <w:rsid w:val="F7BD705B"/>
    <w:rsid w:val="F7DFF64E"/>
    <w:rsid w:val="F9FE36F6"/>
    <w:rsid w:val="FB7DE09A"/>
    <w:rsid w:val="FBA61357"/>
    <w:rsid w:val="FCB115B4"/>
    <w:rsid w:val="FCBB04C9"/>
    <w:rsid w:val="FCCF3054"/>
    <w:rsid w:val="FD5FFBBF"/>
    <w:rsid w:val="FD7E4B50"/>
    <w:rsid w:val="FDABA8D4"/>
    <w:rsid w:val="FDEF4631"/>
    <w:rsid w:val="FDFD1C19"/>
    <w:rsid w:val="FDFF0322"/>
    <w:rsid w:val="FDFF2E4E"/>
    <w:rsid w:val="FE7F39C7"/>
    <w:rsid w:val="FEFFDF83"/>
    <w:rsid w:val="FFBF698A"/>
    <w:rsid w:val="FFBFF587"/>
    <w:rsid w:val="FFEF32E7"/>
    <w:rsid w:val="FFF0AE7E"/>
    <w:rsid w:val="00003A6F"/>
    <w:rsid w:val="000047E8"/>
    <w:rsid w:val="00005174"/>
    <w:rsid w:val="00005252"/>
    <w:rsid w:val="000058C2"/>
    <w:rsid w:val="00007D4F"/>
    <w:rsid w:val="00012D31"/>
    <w:rsid w:val="00017517"/>
    <w:rsid w:val="00017FEB"/>
    <w:rsid w:val="000210CE"/>
    <w:rsid w:val="00025063"/>
    <w:rsid w:val="0002618D"/>
    <w:rsid w:val="00026559"/>
    <w:rsid w:val="000316F4"/>
    <w:rsid w:val="00036BF1"/>
    <w:rsid w:val="0004027B"/>
    <w:rsid w:val="000450A1"/>
    <w:rsid w:val="00046A52"/>
    <w:rsid w:val="00051393"/>
    <w:rsid w:val="0005544A"/>
    <w:rsid w:val="0005572A"/>
    <w:rsid w:val="000603F2"/>
    <w:rsid w:val="00062D93"/>
    <w:rsid w:val="00062ED6"/>
    <w:rsid w:val="0006311A"/>
    <w:rsid w:val="0006315B"/>
    <w:rsid w:val="00064200"/>
    <w:rsid w:val="00067CF4"/>
    <w:rsid w:val="00073369"/>
    <w:rsid w:val="00077C2B"/>
    <w:rsid w:val="000819E8"/>
    <w:rsid w:val="000831DC"/>
    <w:rsid w:val="00085954"/>
    <w:rsid w:val="000876AA"/>
    <w:rsid w:val="0009475B"/>
    <w:rsid w:val="000A26BD"/>
    <w:rsid w:val="000A548C"/>
    <w:rsid w:val="000A5F9B"/>
    <w:rsid w:val="000A71F4"/>
    <w:rsid w:val="000B0B54"/>
    <w:rsid w:val="000B1F32"/>
    <w:rsid w:val="000B34E6"/>
    <w:rsid w:val="000B4B44"/>
    <w:rsid w:val="000B4D58"/>
    <w:rsid w:val="000B5DF3"/>
    <w:rsid w:val="000C30D5"/>
    <w:rsid w:val="000C3F41"/>
    <w:rsid w:val="000D029F"/>
    <w:rsid w:val="000D5957"/>
    <w:rsid w:val="000D60BA"/>
    <w:rsid w:val="000E037D"/>
    <w:rsid w:val="000E17C0"/>
    <w:rsid w:val="000E182A"/>
    <w:rsid w:val="000E4339"/>
    <w:rsid w:val="000F3BE8"/>
    <w:rsid w:val="000F7073"/>
    <w:rsid w:val="00110186"/>
    <w:rsid w:val="001114F5"/>
    <w:rsid w:val="0011353B"/>
    <w:rsid w:val="00114B60"/>
    <w:rsid w:val="00124804"/>
    <w:rsid w:val="00125DC8"/>
    <w:rsid w:val="00126FC8"/>
    <w:rsid w:val="00127C6B"/>
    <w:rsid w:val="00130F91"/>
    <w:rsid w:val="0013342F"/>
    <w:rsid w:val="00134159"/>
    <w:rsid w:val="001427BE"/>
    <w:rsid w:val="0015132E"/>
    <w:rsid w:val="00162D5A"/>
    <w:rsid w:val="0016612A"/>
    <w:rsid w:val="00166A88"/>
    <w:rsid w:val="00167A6C"/>
    <w:rsid w:val="001713F7"/>
    <w:rsid w:val="001721DC"/>
    <w:rsid w:val="001759C8"/>
    <w:rsid w:val="001801A4"/>
    <w:rsid w:val="00180CC7"/>
    <w:rsid w:val="0018485C"/>
    <w:rsid w:val="00190ED9"/>
    <w:rsid w:val="00193BBC"/>
    <w:rsid w:val="001A148D"/>
    <w:rsid w:val="001A4C3D"/>
    <w:rsid w:val="001A5D72"/>
    <w:rsid w:val="001B4394"/>
    <w:rsid w:val="001B6A64"/>
    <w:rsid w:val="001C08BB"/>
    <w:rsid w:val="001C2011"/>
    <w:rsid w:val="001C2263"/>
    <w:rsid w:val="001C60E0"/>
    <w:rsid w:val="001D1456"/>
    <w:rsid w:val="001D2883"/>
    <w:rsid w:val="001D3C86"/>
    <w:rsid w:val="001D592B"/>
    <w:rsid w:val="001E0B31"/>
    <w:rsid w:val="001E34A6"/>
    <w:rsid w:val="001E351F"/>
    <w:rsid w:val="001E7C98"/>
    <w:rsid w:val="001F0D8F"/>
    <w:rsid w:val="001F3A39"/>
    <w:rsid w:val="0020058A"/>
    <w:rsid w:val="00201573"/>
    <w:rsid w:val="0020269C"/>
    <w:rsid w:val="00203AFE"/>
    <w:rsid w:val="00204EDB"/>
    <w:rsid w:val="002056C0"/>
    <w:rsid w:val="002246BD"/>
    <w:rsid w:val="00231D8A"/>
    <w:rsid w:val="002335CF"/>
    <w:rsid w:val="0023752D"/>
    <w:rsid w:val="002422A1"/>
    <w:rsid w:val="00246A05"/>
    <w:rsid w:val="00260CCF"/>
    <w:rsid w:val="00262A07"/>
    <w:rsid w:val="00271D66"/>
    <w:rsid w:val="00281321"/>
    <w:rsid w:val="0028508A"/>
    <w:rsid w:val="0028773A"/>
    <w:rsid w:val="002904DA"/>
    <w:rsid w:val="00297AE0"/>
    <w:rsid w:val="002A4569"/>
    <w:rsid w:val="002B21B5"/>
    <w:rsid w:val="002B626F"/>
    <w:rsid w:val="002C6359"/>
    <w:rsid w:val="002C6ACB"/>
    <w:rsid w:val="002D0B7E"/>
    <w:rsid w:val="002D1AD2"/>
    <w:rsid w:val="002D6A9A"/>
    <w:rsid w:val="002E2621"/>
    <w:rsid w:val="002E2BA6"/>
    <w:rsid w:val="002E6359"/>
    <w:rsid w:val="002E78C6"/>
    <w:rsid w:val="002F6373"/>
    <w:rsid w:val="00307D3C"/>
    <w:rsid w:val="00311D72"/>
    <w:rsid w:val="00316692"/>
    <w:rsid w:val="00316AAF"/>
    <w:rsid w:val="00323151"/>
    <w:rsid w:val="00324023"/>
    <w:rsid w:val="003264B7"/>
    <w:rsid w:val="003271BB"/>
    <w:rsid w:val="00332C94"/>
    <w:rsid w:val="00334D34"/>
    <w:rsid w:val="00336165"/>
    <w:rsid w:val="0034301E"/>
    <w:rsid w:val="003435F3"/>
    <w:rsid w:val="00351EBA"/>
    <w:rsid w:val="00356EA5"/>
    <w:rsid w:val="003574C8"/>
    <w:rsid w:val="00362B38"/>
    <w:rsid w:val="00362E4B"/>
    <w:rsid w:val="00362E86"/>
    <w:rsid w:val="0036346E"/>
    <w:rsid w:val="00365EAE"/>
    <w:rsid w:val="00377295"/>
    <w:rsid w:val="00383E16"/>
    <w:rsid w:val="00386872"/>
    <w:rsid w:val="00391338"/>
    <w:rsid w:val="00392D96"/>
    <w:rsid w:val="003977D7"/>
    <w:rsid w:val="003A08FA"/>
    <w:rsid w:val="003A26B6"/>
    <w:rsid w:val="003A4A65"/>
    <w:rsid w:val="003A4F2B"/>
    <w:rsid w:val="003B2457"/>
    <w:rsid w:val="003B6BEC"/>
    <w:rsid w:val="003C1041"/>
    <w:rsid w:val="003C1273"/>
    <w:rsid w:val="003C14ED"/>
    <w:rsid w:val="003C57D8"/>
    <w:rsid w:val="003D09F0"/>
    <w:rsid w:val="003D2997"/>
    <w:rsid w:val="003D3B04"/>
    <w:rsid w:val="003D4E84"/>
    <w:rsid w:val="003D7710"/>
    <w:rsid w:val="003E4110"/>
    <w:rsid w:val="003E6310"/>
    <w:rsid w:val="003F54B4"/>
    <w:rsid w:val="003F74DC"/>
    <w:rsid w:val="00401E70"/>
    <w:rsid w:val="00412A46"/>
    <w:rsid w:val="00415695"/>
    <w:rsid w:val="0043176C"/>
    <w:rsid w:val="00440FED"/>
    <w:rsid w:val="00443818"/>
    <w:rsid w:val="004465C9"/>
    <w:rsid w:val="0045124B"/>
    <w:rsid w:val="00454386"/>
    <w:rsid w:val="00457586"/>
    <w:rsid w:val="004607C3"/>
    <w:rsid w:val="00461A25"/>
    <w:rsid w:val="004672F1"/>
    <w:rsid w:val="00471260"/>
    <w:rsid w:val="00472871"/>
    <w:rsid w:val="00474142"/>
    <w:rsid w:val="00475908"/>
    <w:rsid w:val="00477A3C"/>
    <w:rsid w:val="00487603"/>
    <w:rsid w:val="00487EC1"/>
    <w:rsid w:val="004905FF"/>
    <w:rsid w:val="0049502F"/>
    <w:rsid w:val="004A0B6A"/>
    <w:rsid w:val="004A29A5"/>
    <w:rsid w:val="004A3BDE"/>
    <w:rsid w:val="004A6461"/>
    <w:rsid w:val="004A7E15"/>
    <w:rsid w:val="004B0D1B"/>
    <w:rsid w:val="004B0D86"/>
    <w:rsid w:val="004B156E"/>
    <w:rsid w:val="004B16DE"/>
    <w:rsid w:val="004B375E"/>
    <w:rsid w:val="004B418A"/>
    <w:rsid w:val="004C3D24"/>
    <w:rsid w:val="004C73B3"/>
    <w:rsid w:val="004E0805"/>
    <w:rsid w:val="004E0EE6"/>
    <w:rsid w:val="004E259B"/>
    <w:rsid w:val="004E2C3A"/>
    <w:rsid w:val="004E4C5C"/>
    <w:rsid w:val="004F0229"/>
    <w:rsid w:val="004F041B"/>
    <w:rsid w:val="004F3810"/>
    <w:rsid w:val="004F5B28"/>
    <w:rsid w:val="004F600B"/>
    <w:rsid w:val="00500D28"/>
    <w:rsid w:val="005079AC"/>
    <w:rsid w:val="00514293"/>
    <w:rsid w:val="0051513B"/>
    <w:rsid w:val="0051641E"/>
    <w:rsid w:val="0052251B"/>
    <w:rsid w:val="005314E1"/>
    <w:rsid w:val="00535371"/>
    <w:rsid w:val="005409C3"/>
    <w:rsid w:val="0054192F"/>
    <w:rsid w:val="005444BE"/>
    <w:rsid w:val="005446B1"/>
    <w:rsid w:val="00546597"/>
    <w:rsid w:val="005544A6"/>
    <w:rsid w:val="00556CAE"/>
    <w:rsid w:val="0056024B"/>
    <w:rsid w:val="005630D9"/>
    <w:rsid w:val="005640AF"/>
    <w:rsid w:val="00564130"/>
    <w:rsid w:val="00564D3B"/>
    <w:rsid w:val="005769FD"/>
    <w:rsid w:val="005870AB"/>
    <w:rsid w:val="005904BA"/>
    <w:rsid w:val="005926FA"/>
    <w:rsid w:val="00594814"/>
    <w:rsid w:val="00595741"/>
    <w:rsid w:val="00595C8C"/>
    <w:rsid w:val="0059633A"/>
    <w:rsid w:val="005963DE"/>
    <w:rsid w:val="00596F75"/>
    <w:rsid w:val="00597711"/>
    <w:rsid w:val="0059798D"/>
    <w:rsid w:val="005A4085"/>
    <w:rsid w:val="005A5996"/>
    <w:rsid w:val="005A76F3"/>
    <w:rsid w:val="005B1259"/>
    <w:rsid w:val="005B7977"/>
    <w:rsid w:val="005C65A1"/>
    <w:rsid w:val="005C7375"/>
    <w:rsid w:val="005D20F1"/>
    <w:rsid w:val="005D45F8"/>
    <w:rsid w:val="005D683C"/>
    <w:rsid w:val="005F0F8A"/>
    <w:rsid w:val="005F4AE5"/>
    <w:rsid w:val="005F4F88"/>
    <w:rsid w:val="006000D8"/>
    <w:rsid w:val="006017DD"/>
    <w:rsid w:val="006035C5"/>
    <w:rsid w:val="006041B9"/>
    <w:rsid w:val="00607ED1"/>
    <w:rsid w:val="00614000"/>
    <w:rsid w:val="006209DA"/>
    <w:rsid w:val="0063079B"/>
    <w:rsid w:val="0063186E"/>
    <w:rsid w:val="00634DD9"/>
    <w:rsid w:val="00635783"/>
    <w:rsid w:val="00635EFA"/>
    <w:rsid w:val="0063772A"/>
    <w:rsid w:val="0063787A"/>
    <w:rsid w:val="00641610"/>
    <w:rsid w:val="00645EDB"/>
    <w:rsid w:val="0065039A"/>
    <w:rsid w:val="006518B3"/>
    <w:rsid w:val="00651E5D"/>
    <w:rsid w:val="00655FD8"/>
    <w:rsid w:val="0065754A"/>
    <w:rsid w:val="00660E4E"/>
    <w:rsid w:val="006629C2"/>
    <w:rsid w:val="00666523"/>
    <w:rsid w:val="00666E73"/>
    <w:rsid w:val="00670B87"/>
    <w:rsid w:val="00671CC0"/>
    <w:rsid w:val="00681AF7"/>
    <w:rsid w:val="006821AF"/>
    <w:rsid w:val="00683F25"/>
    <w:rsid w:val="00690330"/>
    <w:rsid w:val="00693457"/>
    <w:rsid w:val="006A05F1"/>
    <w:rsid w:val="006A2DD1"/>
    <w:rsid w:val="006A3B8D"/>
    <w:rsid w:val="006B1A53"/>
    <w:rsid w:val="006C2BCB"/>
    <w:rsid w:val="006C3767"/>
    <w:rsid w:val="006D33FB"/>
    <w:rsid w:val="006D45EE"/>
    <w:rsid w:val="006D4816"/>
    <w:rsid w:val="006D4DD0"/>
    <w:rsid w:val="006D5672"/>
    <w:rsid w:val="006D6F87"/>
    <w:rsid w:val="006E00D0"/>
    <w:rsid w:val="006E411F"/>
    <w:rsid w:val="006E4B5C"/>
    <w:rsid w:val="006E74B6"/>
    <w:rsid w:val="006F482C"/>
    <w:rsid w:val="006F5CA1"/>
    <w:rsid w:val="00712543"/>
    <w:rsid w:val="007126A4"/>
    <w:rsid w:val="007147C2"/>
    <w:rsid w:val="00714A51"/>
    <w:rsid w:val="00716D6F"/>
    <w:rsid w:val="00717724"/>
    <w:rsid w:val="00720B4B"/>
    <w:rsid w:val="00720D01"/>
    <w:rsid w:val="00721EA1"/>
    <w:rsid w:val="007229A7"/>
    <w:rsid w:val="00725392"/>
    <w:rsid w:val="00727079"/>
    <w:rsid w:val="00730BF5"/>
    <w:rsid w:val="00731233"/>
    <w:rsid w:val="00733D6E"/>
    <w:rsid w:val="00737633"/>
    <w:rsid w:val="00750168"/>
    <w:rsid w:val="00753EA3"/>
    <w:rsid w:val="00754418"/>
    <w:rsid w:val="007676F4"/>
    <w:rsid w:val="00767C64"/>
    <w:rsid w:val="00767EDA"/>
    <w:rsid w:val="00773C01"/>
    <w:rsid w:val="007820D7"/>
    <w:rsid w:val="007834B1"/>
    <w:rsid w:val="00783AE0"/>
    <w:rsid w:val="00786334"/>
    <w:rsid w:val="0078742D"/>
    <w:rsid w:val="007924DB"/>
    <w:rsid w:val="007934D0"/>
    <w:rsid w:val="007967DD"/>
    <w:rsid w:val="007A55B2"/>
    <w:rsid w:val="007A5A1B"/>
    <w:rsid w:val="007A62B9"/>
    <w:rsid w:val="007A6A20"/>
    <w:rsid w:val="007B28AD"/>
    <w:rsid w:val="007C2EDF"/>
    <w:rsid w:val="007C37CB"/>
    <w:rsid w:val="007D209E"/>
    <w:rsid w:val="007D6324"/>
    <w:rsid w:val="007E263A"/>
    <w:rsid w:val="007F3B51"/>
    <w:rsid w:val="007F7BAB"/>
    <w:rsid w:val="00803465"/>
    <w:rsid w:val="00803E40"/>
    <w:rsid w:val="008062A6"/>
    <w:rsid w:val="00806409"/>
    <w:rsid w:val="00813EDB"/>
    <w:rsid w:val="00820D6F"/>
    <w:rsid w:val="0082256D"/>
    <w:rsid w:val="008230B1"/>
    <w:rsid w:val="008263B5"/>
    <w:rsid w:val="008268F6"/>
    <w:rsid w:val="00827D1A"/>
    <w:rsid w:val="00830FD0"/>
    <w:rsid w:val="0083255E"/>
    <w:rsid w:val="00835FF2"/>
    <w:rsid w:val="00837EAA"/>
    <w:rsid w:val="00852B6C"/>
    <w:rsid w:val="00860C8D"/>
    <w:rsid w:val="00861D70"/>
    <w:rsid w:val="00862C80"/>
    <w:rsid w:val="00863B90"/>
    <w:rsid w:val="00865BB6"/>
    <w:rsid w:val="008664C8"/>
    <w:rsid w:val="00866D77"/>
    <w:rsid w:val="008739AB"/>
    <w:rsid w:val="0087525D"/>
    <w:rsid w:val="0087556B"/>
    <w:rsid w:val="00887EEA"/>
    <w:rsid w:val="008906E4"/>
    <w:rsid w:val="0089761C"/>
    <w:rsid w:val="008A0BD7"/>
    <w:rsid w:val="008A5B38"/>
    <w:rsid w:val="008A716E"/>
    <w:rsid w:val="008A7DA6"/>
    <w:rsid w:val="008B07F3"/>
    <w:rsid w:val="008B1B61"/>
    <w:rsid w:val="008B4600"/>
    <w:rsid w:val="008C33EE"/>
    <w:rsid w:val="008C7991"/>
    <w:rsid w:val="008C7EAD"/>
    <w:rsid w:val="008D2C8D"/>
    <w:rsid w:val="008D4FB0"/>
    <w:rsid w:val="008D75CE"/>
    <w:rsid w:val="008E25C2"/>
    <w:rsid w:val="008F28B9"/>
    <w:rsid w:val="00900286"/>
    <w:rsid w:val="009102DE"/>
    <w:rsid w:val="00910C20"/>
    <w:rsid w:val="00912DAD"/>
    <w:rsid w:val="00927596"/>
    <w:rsid w:val="009279E1"/>
    <w:rsid w:val="009328FD"/>
    <w:rsid w:val="00940967"/>
    <w:rsid w:val="00947924"/>
    <w:rsid w:val="009502C4"/>
    <w:rsid w:val="00950318"/>
    <w:rsid w:val="00950BB5"/>
    <w:rsid w:val="00952A24"/>
    <w:rsid w:val="009579AD"/>
    <w:rsid w:val="00963150"/>
    <w:rsid w:val="00970245"/>
    <w:rsid w:val="009729B3"/>
    <w:rsid w:val="00975F07"/>
    <w:rsid w:val="0098598C"/>
    <w:rsid w:val="00990D66"/>
    <w:rsid w:val="0099304E"/>
    <w:rsid w:val="009940C2"/>
    <w:rsid w:val="00994A55"/>
    <w:rsid w:val="009951A9"/>
    <w:rsid w:val="009A32C1"/>
    <w:rsid w:val="009A524F"/>
    <w:rsid w:val="009A6235"/>
    <w:rsid w:val="009A7662"/>
    <w:rsid w:val="009C02A1"/>
    <w:rsid w:val="009C1857"/>
    <w:rsid w:val="009C40FC"/>
    <w:rsid w:val="009C5981"/>
    <w:rsid w:val="009D062C"/>
    <w:rsid w:val="009D440A"/>
    <w:rsid w:val="009D520A"/>
    <w:rsid w:val="009E74EE"/>
    <w:rsid w:val="009F1BD4"/>
    <w:rsid w:val="009F1CBC"/>
    <w:rsid w:val="009F7B19"/>
    <w:rsid w:val="00A035CB"/>
    <w:rsid w:val="00A0555A"/>
    <w:rsid w:val="00A07394"/>
    <w:rsid w:val="00A136F9"/>
    <w:rsid w:val="00A15015"/>
    <w:rsid w:val="00A16009"/>
    <w:rsid w:val="00A22CA7"/>
    <w:rsid w:val="00A23AC4"/>
    <w:rsid w:val="00A24473"/>
    <w:rsid w:val="00A2589D"/>
    <w:rsid w:val="00A25964"/>
    <w:rsid w:val="00A26796"/>
    <w:rsid w:val="00A27906"/>
    <w:rsid w:val="00A314A7"/>
    <w:rsid w:val="00A361F7"/>
    <w:rsid w:val="00A43D93"/>
    <w:rsid w:val="00A46F47"/>
    <w:rsid w:val="00A5303A"/>
    <w:rsid w:val="00A55EC8"/>
    <w:rsid w:val="00A600B3"/>
    <w:rsid w:val="00A607F8"/>
    <w:rsid w:val="00A6745A"/>
    <w:rsid w:val="00A72ADF"/>
    <w:rsid w:val="00A737C8"/>
    <w:rsid w:val="00A7446C"/>
    <w:rsid w:val="00A7564F"/>
    <w:rsid w:val="00A8227E"/>
    <w:rsid w:val="00A85C26"/>
    <w:rsid w:val="00A870BA"/>
    <w:rsid w:val="00A8756E"/>
    <w:rsid w:val="00A91EA6"/>
    <w:rsid w:val="00A9321D"/>
    <w:rsid w:val="00A93F73"/>
    <w:rsid w:val="00A94488"/>
    <w:rsid w:val="00A97282"/>
    <w:rsid w:val="00A977F6"/>
    <w:rsid w:val="00AA02D6"/>
    <w:rsid w:val="00AA0D3B"/>
    <w:rsid w:val="00AA34F8"/>
    <w:rsid w:val="00AA6587"/>
    <w:rsid w:val="00AA7DCD"/>
    <w:rsid w:val="00AB495B"/>
    <w:rsid w:val="00AB50B0"/>
    <w:rsid w:val="00AB67E0"/>
    <w:rsid w:val="00AB6F6A"/>
    <w:rsid w:val="00AC0603"/>
    <w:rsid w:val="00AC0E89"/>
    <w:rsid w:val="00AC3166"/>
    <w:rsid w:val="00AC4EBD"/>
    <w:rsid w:val="00AD0A6F"/>
    <w:rsid w:val="00AD2846"/>
    <w:rsid w:val="00AE0022"/>
    <w:rsid w:val="00AE17DC"/>
    <w:rsid w:val="00AE4C14"/>
    <w:rsid w:val="00AF0473"/>
    <w:rsid w:val="00AF4B2B"/>
    <w:rsid w:val="00AF6ED7"/>
    <w:rsid w:val="00B010E7"/>
    <w:rsid w:val="00B01756"/>
    <w:rsid w:val="00B067E8"/>
    <w:rsid w:val="00B07177"/>
    <w:rsid w:val="00B10DD0"/>
    <w:rsid w:val="00B15576"/>
    <w:rsid w:val="00B16E4B"/>
    <w:rsid w:val="00B171B3"/>
    <w:rsid w:val="00B26366"/>
    <w:rsid w:val="00B2791D"/>
    <w:rsid w:val="00B27ABA"/>
    <w:rsid w:val="00B30389"/>
    <w:rsid w:val="00B32F95"/>
    <w:rsid w:val="00B4222D"/>
    <w:rsid w:val="00B45878"/>
    <w:rsid w:val="00B563FF"/>
    <w:rsid w:val="00B65174"/>
    <w:rsid w:val="00B70246"/>
    <w:rsid w:val="00B71B58"/>
    <w:rsid w:val="00B71D78"/>
    <w:rsid w:val="00B75CBF"/>
    <w:rsid w:val="00B764EB"/>
    <w:rsid w:val="00B809BD"/>
    <w:rsid w:val="00B81667"/>
    <w:rsid w:val="00B83221"/>
    <w:rsid w:val="00B84C9B"/>
    <w:rsid w:val="00B87DA7"/>
    <w:rsid w:val="00B966F0"/>
    <w:rsid w:val="00B97973"/>
    <w:rsid w:val="00BA14F5"/>
    <w:rsid w:val="00BA16DE"/>
    <w:rsid w:val="00BA1B1D"/>
    <w:rsid w:val="00BA453E"/>
    <w:rsid w:val="00BA4C2C"/>
    <w:rsid w:val="00BA54A1"/>
    <w:rsid w:val="00BA5A4F"/>
    <w:rsid w:val="00BB112C"/>
    <w:rsid w:val="00BB37DC"/>
    <w:rsid w:val="00BB7992"/>
    <w:rsid w:val="00BC0887"/>
    <w:rsid w:val="00BC3D53"/>
    <w:rsid w:val="00BC484B"/>
    <w:rsid w:val="00BD0199"/>
    <w:rsid w:val="00BD0D4F"/>
    <w:rsid w:val="00BD2263"/>
    <w:rsid w:val="00BD2C80"/>
    <w:rsid w:val="00BE4E05"/>
    <w:rsid w:val="00C00147"/>
    <w:rsid w:val="00C0103B"/>
    <w:rsid w:val="00C04809"/>
    <w:rsid w:val="00C12E7E"/>
    <w:rsid w:val="00C13FF4"/>
    <w:rsid w:val="00C169E8"/>
    <w:rsid w:val="00C200DE"/>
    <w:rsid w:val="00C2334E"/>
    <w:rsid w:val="00C24D67"/>
    <w:rsid w:val="00C2728C"/>
    <w:rsid w:val="00C32781"/>
    <w:rsid w:val="00C34164"/>
    <w:rsid w:val="00C46F3C"/>
    <w:rsid w:val="00C475BB"/>
    <w:rsid w:val="00C519AC"/>
    <w:rsid w:val="00C5252F"/>
    <w:rsid w:val="00C54DCC"/>
    <w:rsid w:val="00C55EC1"/>
    <w:rsid w:val="00C620E3"/>
    <w:rsid w:val="00C620F2"/>
    <w:rsid w:val="00C638EC"/>
    <w:rsid w:val="00C70083"/>
    <w:rsid w:val="00C73D22"/>
    <w:rsid w:val="00C80798"/>
    <w:rsid w:val="00C91E19"/>
    <w:rsid w:val="00C9291F"/>
    <w:rsid w:val="00C92BB6"/>
    <w:rsid w:val="00C9354B"/>
    <w:rsid w:val="00C93DA2"/>
    <w:rsid w:val="00C95D1C"/>
    <w:rsid w:val="00C96BDD"/>
    <w:rsid w:val="00CA2B9D"/>
    <w:rsid w:val="00CA6446"/>
    <w:rsid w:val="00CA7C82"/>
    <w:rsid w:val="00CA7D38"/>
    <w:rsid w:val="00CB6111"/>
    <w:rsid w:val="00CC0688"/>
    <w:rsid w:val="00CC1438"/>
    <w:rsid w:val="00CC527E"/>
    <w:rsid w:val="00CC5A7A"/>
    <w:rsid w:val="00CD05DC"/>
    <w:rsid w:val="00CD07DB"/>
    <w:rsid w:val="00CD2A1E"/>
    <w:rsid w:val="00CD585B"/>
    <w:rsid w:val="00CF03B6"/>
    <w:rsid w:val="00CF2B6F"/>
    <w:rsid w:val="00CF3DE4"/>
    <w:rsid w:val="00CF7565"/>
    <w:rsid w:val="00D04B89"/>
    <w:rsid w:val="00D04B9E"/>
    <w:rsid w:val="00D07309"/>
    <w:rsid w:val="00D0767C"/>
    <w:rsid w:val="00D11338"/>
    <w:rsid w:val="00D219AB"/>
    <w:rsid w:val="00D21EB3"/>
    <w:rsid w:val="00D22ED3"/>
    <w:rsid w:val="00D22F0E"/>
    <w:rsid w:val="00D26D21"/>
    <w:rsid w:val="00D33930"/>
    <w:rsid w:val="00D33CEA"/>
    <w:rsid w:val="00D40DCE"/>
    <w:rsid w:val="00D442AA"/>
    <w:rsid w:val="00D45DB8"/>
    <w:rsid w:val="00D501BE"/>
    <w:rsid w:val="00D5513D"/>
    <w:rsid w:val="00D575D1"/>
    <w:rsid w:val="00D6039B"/>
    <w:rsid w:val="00D63560"/>
    <w:rsid w:val="00D667A3"/>
    <w:rsid w:val="00D679B1"/>
    <w:rsid w:val="00D70459"/>
    <w:rsid w:val="00D72C3B"/>
    <w:rsid w:val="00D763A6"/>
    <w:rsid w:val="00D8658A"/>
    <w:rsid w:val="00D93A30"/>
    <w:rsid w:val="00D93AD3"/>
    <w:rsid w:val="00D94D2C"/>
    <w:rsid w:val="00D97CFC"/>
    <w:rsid w:val="00DA085E"/>
    <w:rsid w:val="00DA4B38"/>
    <w:rsid w:val="00DA6869"/>
    <w:rsid w:val="00DB404B"/>
    <w:rsid w:val="00DB5BB2"/>
    <w:rsid w:val="00DB733D"/>
    <w:rsid w:val="00DC0155"/>
    <w:rsid w:val="00DC183E"/>
    <w:rsid w:val="00DD0409"/>
    <w:rsid w:val="00DD0D76"/>
    <w:rsid w:val="00DD37A1"/>
    <w:rsid w:val="00DD7712"/>
    <w:rsid w:val="00DE4D41"/>
    <w:rsid w:val="00DF5800"/>
    <w:rsid w:val="00E0334B"/>
    <w:rsid w:val="00E03A56"/>
    <w:rsid w:val="00E06C16"/>
    <w:rsid w:val="00E12382"/>
    <w:rsid w:val="00E133C3"/>
    <w:rsid w:val="00E21233"/>
    <w:rsid w:val="00E26975"/>
    <w:rsid w:val="00E3043D"/>
    <w:rsid w:val="00E42731"/>
    <w:rsid w:val="00E44A17"/>
    <w:rsid w:val="00E47742"/>
    <w:rsid w:val="00E50E1E"/>
    <w:rsid w:val="00E52901"/>
    <w:rsid w:val="00E52D23"/>
    <w:rsid w:val="00E5373A"/>
    <w:rsid w:val="00E554B3"/>
    <w:rsid w:val="00E5765D"/>
    <w:rsid w:val="00E62037"/>
    <w:rsid w:val="00E6323F"/>
    <w:rsid w:val="00E71DD0"/>
    <w:rsid w:val="00E7326A"/>
    <w:rsid w:val="00E77D36"/>
    <w:rsid w:val="00E82EEF"/>
    <w:rsid w:val="00E834BF"/>
    <w:rsid w:val="00E86BA9"/>
    <w:rsid w:val="00E87648"/>
    <w:rsid w:val="00E927CC"/>
    <w:rsid w:val="00E92CBA"/>
    <w:rsid w:val="00EA0F6D"/>
    <w:rsid w:val="00EA19E4"/>
    <w:rsid w:val="00ED3C48"/>
    <w:rsid w:val="00ED3D9C"/>
    <w:rsid w:val="00ED5664"/>
    <w:rsid w:val="00ED61F5"/>
    <w:rsid w:val="00EF4FBC"/>
    <w:rsid w:val="00EF6326"/>
    <w:rsid w:val="00F0724C"/>
    <w:rsid w:val="00F11907"/>
    <w:rsid w:val="00F1234C"/>
    <w:rsid w:val="00F143FF"/>
    <w:rsid w:val="00F17B4E"/>
    <w:rsid w:val="00F17F2A"/>
    <w:rsid w:val="00F20378"/>
    <w:rsid w:val="00F20615"/>
    <w:rsid w:val="00F2238C"/>
    <w:rsid w:val="00F22526"/>
    <w:rsid w:val="00F2256B"/>
    <w:rsid w:val="00F248F2"/>
    <w:rsid w:val="00F26986"/>
    <w:rsid w:val="00F3139D"/>
    <w:rsid w:val="00F322ED"/>
    <w:rsid w:val="00F37C8D"/>
    <w:rsid w:val="00F40287"/>
    <w:rsid w:val="00F40C2B"/>
    <w:rsid w:val="00F42D5C"/>
    <w:rsid w:val="00F43C34"/>
    <w:rsid w:val="00F45EED"/>
    <w:rsid w:val="00F467CE"/>
    <w:rsid w:val="00F50616"/>
    <w:rsid w:val="00F508D1"/>
    <w:rsid w:val="00F56022"/>
    <w:rsid w:val="00F57BD2"/>
    <w:rsid w:val="00F6288A"/>
    <w:rsid w:val="00F62AF3"/>
    <w:rsid w:val="00F62DF1"/>
    <w:rsid w:val="00F64731"/>
    <w:rsid w:val="00F65AE0"/>
    <w:rsid w:val="00F83487"/>
    <w:rsid w:val="00F85218"/>
    <w:rsid w:val="00F8667B"/>
    <w:rsid w:val="00F94CDB"/>
    <w:rsid w:val="00FA05F8"/>
    <w:rsid w:val="00FA2162"/>
    <w:rsid w:val="00FA2AC6"/>
    <w:rsid w:val="00FA4D33"/>
    <w:rsid w:val="00FA611F"/>
    <w:rsid w:val="00FB08DE"/>
    <w:rsid w:val="00FB2D5D"/>
    <w:rsid w:val="00FC0ACA"/>
    <w:rsid w:val="00FC0D57"/>
    <w:rsid w:val="00FC0FB0"/>
    <w:rsid w:val="00FC2E07"/>
    <w:rsid w:val="00FD27E0"/>
    <w:rsid w:val="00FD2D9B"/>
    <w:rsid w:val="00FD3E27"/>
    <w:rsid w:val="00FD5BE2"/>
    <w:rsid w:val="00FD6B32"/>
    <w:rsid w:val="00FD6D4D"/>
    <w:rsid w:val="00FE2F9B"/>
    <w:rsid w:val="018E2644"/>
    <w:rsid w:val="01C83229"/>
    <w:rsid w:val="01EB7C6C"/>
    <w:rsid w:val="02085D05"/>
    <w:rsid w:val="02985E84"/>
    <w:rsid w:val="02E66234"/>
    <w:rsid w:val="04493554"/>
    <w:rsid w:val="05EE7B47"/>
    <w:rsid w:val="06ADC481"/>
    <w:rsid w:val="078539C2"/>
    <w:rsid w:val="08347FFD"/>
    <w:rsid w:val="08A9268A"/>
    <w:rsid w:val="09AA3837"/>
    <w:rsid w:val="0A246F86"/>
    <w:rsid w:val="0AB950F5"/>
    <w:rsid w:val="0BD05F96"/>
    <w:rsid w:val="0C2F2472"/>
    <w:rsid w:val="0CAE0300"/>
    <w:rsid w:val="0E8547F7"/>
    <w:rsid w:val="0F791E68"/>
    <w:rsid w:val="0FEF7E40"/>
    <w:rsid w:val="0FF878E7"/>
    <w:rsid w:val="103E7202"/>
    <w:rsid w:val="10665F0D"/>
    <w:rsid w:val="121217BB"/>
    <w:rsid w:val="14177C31"/>
    <w:rsid w:val="158B0E1E"/>
    <w:rsid w:val="16F87EBE"/>
    <w:rsid w:val="17025B25"/>
    <w:rsid w:val="188C523E"/>
    <w:rsid w:val="19FD2C86"/>
    <w:rsid w:val="1AD04E0B"/>
    <w:rsid w:val="1D6A21EA"/>
    <w:rsid w:val="1E455A39"/>
    <w:rsid w:val="1E5E59BC"/>
    <w:rsid w:val="1E67561A"/>
    <w:rsid w:val="1E8A40AB"/>
    <w:rsid w:val="1F902012"/>
    <w:rsid w:val="1FEE32BD"/>
    <w:rsid w:val="22141FF0"/>
    <w:rsid w:val="253A6F98"/>
    <w:rsid w:val="256736AA"/>
    <w:rsid w:val="258F9EE3"/>
    <w:rsid w:val="25CD3DC7"/>
    <w:rsid w:val="267C09C6"/>
    <w:rsid w:val="26BB5C31"/>
    <w:rsid w:val="27AF4D58"/>
    <w:rsid w:val="2C447B8A"/>
    <w:rsid w:val="2C967935"/>
    <w:rsid w:val="2CE91D3E"/>
    <w:rsid w:val="2D5D34E4"/>
    <w:rsid w:val="2DFF3060"/>
    <w:rsid w:val="2EDD135D"/>
    <w:rsid w:val="2F630B23"/>
    <w:rsid w:val="2FD14AB4"/>
    <w:rsid w:val="2FDD09EE"/>
    <w:rsid w:val="3032631A"/>
    <w:rsid w:val="305A6DDB"/>
    <w:rsid w:val="30F526BD"/>
    <w:rsid w:val="326E59A6"/>
    <w:rsid w:val="346212CD"/>
    <w:rsid w:val="34880F47"/>
    <w:rsid w:val="34FB409D"/>
    <w:rsid w:val="35B504B1"/>
    <w:rsid w:val="36EED3D2"/>
    <w:rsid w:val="375A116A"/>
    <w:rsid w:val="37603453"/>
    <w:rsid w:val="37AFFC94"/>
    <w:rsid w:val="3843100C"/>
    <w:rsid w:val="38D36F71"/>
    <w:rsid w:val="397E1330"/>
    <w:rsid w:val="39E43B1E"/>
    <w:rsid w:val="39E75F08"/>
    <w:rsid w:val="3BC027B1"/>
    <w:rsid w:val="3BE75C4C"/>
    <w:rsid w:val="3BF24DB4"/>
    <w:rsid w:val="3BFB92DA"/>
    <w:rsid w:val="3C5B715F"/>
    <w:rsid w:val="3CAFB6D3"/>
    <w:rsid w:val="3E393646"/>
    <w:rsid w:val="3F647AF2"/>
    <w:rsid w:val="3F7F3B6C"/>
    <w:rsid w:val="3F903D1D"/>
    <w:rsid w:val="3FB63057"/>
    <w:rsid w:val="40976EB6"/>
    <w:rsid w:val="413355B9"/>
    <w:rsid w:val="41A55BC2"/>
    <w:rsid w:val="41C717DC"/>
    <w:rsid w:val="44AB18FE"/>
    <w:rsid w:val="44ED1174"/>
    <w:rsid w:val="45A27568"/>
    <w:rsid w:val="46C97C97"/>
    <w:rsid w:val="4A8D725A"/>
    <w:rsid w:val="4AAA39DF"/>
    <w:rsid w:val="4AD105E8"/>
    <w:rsid w:val="4AEF1BDD"/>
    <w:rsid w:val="4B921CFD"/>
    <w:rsid w:val="4C45016A"/>
    <w:rsid w:val="4D3E6259"/>
    <w:rsid w:val="4D753914"/>
    <w:rsid w:val="4E381088"/>
    <w:rsid w:val="4ECF7811"/>
    <w:rsid w:val="4EEF311A"/>
    <w:rsid w:val="4EF6A5B9"/>
    <w:rsid w:val="4EFFDE01"/>
    <w:rsid w:val="4F1A12CB"/>
    <w:rsid w:val="50440B5C"/>
    <w:rsid w:val="52BD4B6C"/>
    <w:rsid w:val="54006B9A"/>
    <w:rsid w:val="544C20BF"/>
    <w:rsid w:val="56111A8A"/>
    <w:rsid w:val="56761321"/>
    <w:rsid w:val="56F592CF"/>
    <w:rsid w:val="57E7344B"/>
    <w:rsid w:val="58304DA7"/>
    <w:rsid w:val="58A54222"/>
    <w:rsid w:val="58E74056"/>
    <w:rsid w:val="58FF44B5"/>
    <w:rsid w:val="59C77C52"/>
    <w:rsid w:val="59EC7992"/>
    <w:rsid w:val="5AEEC0C8"/>
    <w:rsid w:val="5BEC5D6B"/>
    <w:rsid w:val="5C5B25B8"/>
    <w:rsid w:val="5DEDABE3"/>
    <w:rsid w:val="5E25465F"/>
    <w:rsid w:val="5E4E5E79"/>
    <w:rsid w:val="5E58573E"/>
    <w:rsid w:val="5E8352FE"/>
    <w:rsid w:val="5EB925A8"/>
    <w:rsid w:val="617F4E21"/>
    <w:rsid w:val="61D15D75"/>
    <w:rsid w:val="61E05AB2"/>
    <w:rsid w:val="62845A66"/>
    <w:rsid w:val="62E443F4"/>
    <w:rsid w:val="62FA0E3B"/>
    <w:rsid w:val="633D7B1C"/>
    <w:rsid w:val="63C74034"/>
    <w:rsid w:val="64634B20"/>
    <w:rsid w:val="64F05CD2"/>
    <w:rsid w:val="651C6375"/>
    <w:rsid w:val="66100189"/>
    <w:rsid w:val="66725310"/>
    <w:rsid w:val="67811014"/>
    <w:rsid w:val="67CC6DC1"/>
    <w:rsid w:val="67D5571E"/>
    <w:rsid w:val="67E570A3"/>
    <w:rsid w:val="683C658E"/>
    <w:rsid w:val="69FBF547"/>
    <w:rsid w:val="6B0C09A1"/>
    <w:rsid w:val="6B1F769E"/>
    <w:rsid w:val="6C1D71EB"/>
    <w:rsid w:val="6D93C3CA"/>
    <w:rsid w:val="6E5B666B"/>
    <w:rsid w:val="6F1F1B00"/>
    <w:rsid w:val="6F7A7CA0"/>
    <w:rsid w:val="6FF975EA"/>
    <w:rsid w:val="7034536C"/>
    <w:rsid w:val="70F478D0"/>
    <w:rsid w:val="71DC7171"/>
    <w:rsid w:val="72425788"/>
    <w:rsid w:val="73060683"/>
    <w:rsid w:val="736D032F"/>
    <w:rsid w:val="73DD5A74"/>
    <w:rsid w:val="75F5CF4C"/>
    <w:rsid w:val="76E019EE"/>
    <w:rsid w:val="77154DC6"/>
    <w:rsid w:val="777F5A26"/>
    <w:rsid w:val="779C50F7"/>
    <w:rsid w:val="77E7D3E3"/>
    <w:rsid w:val="77EF8D12"/>
    <w:rsid w:val="77F5647F"/>
    <w:rsid w:val="77FD1539"/>
    <w:rsid w:val="791A9368"/>
    <w:rsid w:val="79540943"/>
    <w:rsid w:val="7A96588C"/>
    <w:rsid w:val="7AEE4BE1"/>
    <w:rsid w:val="7B4F0CD6"/>
    <w:rsid w:val="7BB79454"/>
    <w:rsid w:val="7BEF53E8"/>
    <w:rsid w:val="7BFF20BC"/>
    <w:rsid w:val="7BFF4F3E"/>
    <w:rsid w:val="7C4D3E8A"/>
    <w:rsid w:val="7C794A17"/>
    <w:rsid w:val="7C7D7ABB"/>
    <w:rsid w:val="7CDE8A1A"/>
    <w:rsid w:val="7CFF6F5C"/>
    <w:rsid w:val="7D7C2CA3"/>
    <w:rsid w:val="7D8A3B5D"/>
    <w:rsid w:val="7DFFB62C"/>
    <w:rsid w:val="7DFFC115"/>
    <w:rsid w:val="7E0C6047"/>
    <w:rsid w:val="7E17D202"/>
    <w:rsid w:val="7EE7310E"/>
    <w:rsid w:val="7EFCE134"/>
    <w:rsid w:val="7F5DD37F"/>
    <w:rsid w:val="7F743A29"/>
    <w:rsid w:val="7F792343"/>
    <w:rsid w:val="7FAD32F4"/>
    <w:rsid w:val="7FC20A21"/>
    <w:rsid w:val="7FD99B6E"/>
    <w:rsid w:val="7FE79826"/>
    <w:rsid w:val="7FEFD1C7"/>
    <w:rsid w:val="7FFBD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48DA0"/>
  <w15:docId w15:val="{53A77433-B62D-42F8-BF79-77CD21AE9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line="259" w:lineRule="auto"/>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pPr>
      <w:spacing w:after="160" w:line="259" w:lineRule="auto"/>
    </w:pPr>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textAlignment w:val="baseline"/>
    </w:pPr>
    <w:rPr>
      <w:lang w:val="en-US"/>
    </w:rPr>
  </w:style>
  <w:style w:type="paragraph" w:customStyle="1" w:styleId="text">
    <w:name w:val="text"/>
    <w:basedOn w:val="a"/>
    <w:qFormat/>
    <w:pPr>
      <w:overflowPunct w:val="0"/>
      <w:autoSpaceDE w:val="0"/>
      <w:autoSpaceDN w:val="0"/>
      <w:adjustRightInd w:val="0"/>
      <w:snapToGrid/>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napToGrid/>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ind w:leftChars="400" w:left="840"/>
      <w:jc w:val="left"/>
    </w:pPr>
    <w:rPr>
      <w:rFonts w:ascii="MS Gothic" w:eastAsia="MS Gothic" w:hAnsi="MS Gothic"/>
      <w:lang w:val="en-US" w:eastAsia="zh-CN"/>
    </w:rPr>
  </w:style>
  <w:style w:type="paragraph" w:customStyle="1" w:styleId="29">
    <w:name w:val="修订2"/>
    <w:hidden/>
    <w:uiPriority w:val="99"/>
    <w:semiHidden/>
    <w:qFormat/>
    <w:pPr>
      <w:spacing w:after="160" w:line="259" w:lineRule="auto"/>
    </w:pPr>
    <w:rPr>
      <w:lang w:val="en-GB" w:eastAsia="en-US"/>
    </w:rPr>
  </w:style>
  <w:style w:type="paragraph" w:customStyle="1" w:styleId="DraftProposal">
    <w:name w:val="Draft Proposal"/>
    <w:basedOn w:val="ab"/>
    <w:next w:val="a"/>
    <w:uiPriority w:val="99"/>
    <w:qFormat/>
    <w:pPr>
      <w:tabs>
        <w:tab w:val="left" w:pos="720"/>
        <w:tab w:val="left" w:pos="1701"/>
      </w:tabs>
      <w:spacing w:after="160"/>
      <w:ind w:left="720" w:hanging="360"/>
      <w:jc w:val="left"/>
    </w:pPr>
    <w:rPr>
      <w:rFonts w:eastAsia="Calibri"/>
      <w:b/>
      <w:bCs/>
      <w:sz w:val="22"/>
      <w:szCs w:val="22"/>
      <w:lang w:val="en-US"/>
    </w:rPr>
  </w:style>
  <w:style w:type="paragraph" w:customStyle="1" w:styleId="36">
    <w:name w:val="修订3"/>
    <w:hidden/>
    <w:uiPriority w:val="99"/>
    <w:semiHidden/>
    <w:qFormat/>
    <w:rPr>
      <w:lang w:val="en-GB" w:eastAsia="en-US"/>
    </w:rPr>
  </w:style>
  <w:style w:type="paragraph" w:customStyle="1" w:styleId="ListParagraph10">
    <w:name w:val="List Paragraph10"/>
    <w:basedOn w:val="a"/>
    <w:qFormat/>
    <w:pPr>
      <w:suppressAutoHyphens/>
      <w:spacing w:before="100" w:beforeAutospacing="1" w:after="100" w:afterAutospacing="1" w:line="256" w:lineRule="auto"/>
      <w:ind w:left="840"/>
    </w:pPr>
    <w:rPr>
      <w:sz w:val="24"/>
      <w:lang w:val="en-US" w:eastAsia="zh-CN"/>
    </w:rPr>
  </w:style>
  <w:style w:type="paragraph" w:customStyle="1" w:styleId="43">
    <w:name w:val="修订4"/>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964FA-0695-41E6-808A-DB5B9B3BC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2356</Words>
  <Characters>13431</Characters>
  <Application>Microsoft Office Word</Application>
  <DocSecurity>0</DocSecurity>
  <Lines>111</Lines>
  <Paragraphs>31</Paragraphs>
  <ScaleCrop>false</ScaleCrop>
  <Company>ZTE Corporation</Company>
  <LinksUpToDate>false</LinksUpToDate>
  <CharactersWithSpaces>15756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63</cp:revision>
  <cp:lastPrinted>2002-04-27T09:10:00Z</cp:lastPrinted>
  <dcterms:created xsi:type="dcterms:W3CDTF">2024-09-25T06:33:00Z</dcterms:created>
  <dcterms:modified xsi:type="dcterms:W3CDTF">2025-03-27T02:44:00Z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4A1AB276B8894C5F8EE4F63D5BAB045F</vt:lpwstr>
  </property>
</Properties>
</file>